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F95" w:rsidRPr="00472DE8" w:rsidRDefault="00D53055" w:rsidP="00E62F95">
      <w:pPr>
        <w:spacing w:line="420" w:lineRule="exact"/>
        <w:rPr>
          <w:rFonts w:ascii="標楷體" w:eastAsia="標楷體" w:hAnsi="標楷體"/>
          <w:b/>
          <w:color w:val="000000"/>
          <w:sz w:val="26"/>
          <w:szCs w:val="26"/>
          <w:shd w:val="pct15" w:color="auto" w:fill="FFFFFF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26"/>
          <w:szCs w:val="26"/>
          <w:shd w:val="pct15" w:color="auto" w:fill="FFFFFF"/>
        </w:rPr>
        <w:t>★</w:t>
      </w:r>
      <w:r w:rsidR="00E62F95" w:rsidRPr="00CC3961">
        <w:rPr>
          <w:rFonts w:ascii="標楷體" w:eastAsia="標楷體" w:hAnsi="標楷體" w:hint="eastAsia"/>
          <w:b/>
          <w:color w:val="000000"/>
          <w:sz w:val="26"/>
          <w:szCs w:val="26"/>
          <w:shd w:val="pct15" w:color="auto" w:fill="FFFFFF"/>
        </w:rPr>
        <w:t>注意事項</w:t>
      </w:r>
      <w:r w:rsidR="00472DE8">
        <w:rPr>
          <w:rFonts w:ascii="標楷體" w:eastAsia="標楷體" w:hAnsi="標楷體" w:hint="eastAsia"/>
          <w:b/>
          <w:color w:val="000000"/>
          <w:sz w:val="26"/>
          <w:szCs w:val="26"/>
          <w:shd w:val="pct15" w:color="auto" w:fill="FFFFFF"/>
        </w:rPr>
        <w:t>（本頁</w:t>
      </w:r>
      <w:r w:rsidR="003D1424">
        <w:rPr>
          <w:rFonts w:ascii="標楷體" w:eastAsia="標楷體" w:hAnsi="標楷體" w:hint="eastAsia"/>
          <w:b/>
          <w:color w:val="000000"/>
          <w:sz w:val="26"/>
          <w:szCs w:val="26"/>
          <w:shd w:val="pct15" w:color="auto" w:fill="FFFFFF"/>
        </w:rPr>
        <w:t>與辦法請</w:t>
      </w:r>
      <w:r w:rsidR="003D1424">
        <w:rPr>
          <w:rFonts w:ascii="標楷體" w:eastAsia="標楷體" w:hAnsi="標楷體"/>
          <w:b/>
          <w:color w:val="000000"/>
          <w:sz w:val="26"/>
          <w:szCs w:val="26"/>
          <w:shd w:val="pct15" w:color="auto" w:fill="FFFFFF"/>
        </w:rPr>
        <w:t>同時</w:t>
      </w:r>
      <w:r>
        <w:rPr>
          <w:rFonts w:ascii="標楷體" w:eastAsia="標楷體" w:hAnsi="標楷體" w:hint="eastAsia"/>
          <w:b/>
          <w:color w:val="000000"/>
          <w:sz w:val="26"/>
          <w:szCs w:val="26"/>
          <w:shd w:val="pct15" w:color="auto" w:fill="FFFFFF"/>
        </w:rPr>
        <w:t>公布</w:t>
      </w:r>
      <w:r w:rsidR="003D1424">
        <w:rPr>
          <w:rFonts w:ascii="標楷體" w:eastAsia="標楷體" w:hAnsi="標楷體" w:hint="eastAsia"/>
          <w:b/>
          <w:color w:val="000000"/>
          <w:sz w:val="26"/>
          <w:szCs w:val="26"/>
          <w:shd w:val="pct15" w:color="auto" w:fill="FFFFFF"/>
        </w:rPr>
        <w:t>知悉</w:t>
      </w:r>
      <w:r w:rsidR="00836AE5">
        <w:rPr>
          <w:rFonts w:ascii="標楷體" w:eastAsia="標楷體" w:hAnsi="標楷體" w:hint="eastAsia"/>
          <w:b/>
          <w:color w:val="000000"/>
          <w:sz w:val="26"/>
          <w:szCs w:val="26"/>
          <w:shd w:val="pct15" w:color="auto" w:fill="FFFFFF"/>
        </w:rPr>
        <w:t>，並</w:t>
      </w:r>
      <w:r w:rsidR="00836AE5" w:rsidRPr="00214B74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由院辦依辦法第八條評估推薦</w:t>
      </w:r>
      <w:r w:rsidR="009D7A73" w:rsidRPr="00214B74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最終</w:t>
      </w:r>
      <w:r w:rsidR="00836AE5" w:rsidRPr="00214B74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人選</w:t>
      </w:r>
      <w:r w:rsidR="008D719F" w:rsidRPr="00214B74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）</w:t>
      </w:r>
      <w:r w:rsidR="00E62F95" w:rsidRPr="00CC3961">
        <w:rPr>
          <w:rFonts w:ascii="標楷體" w:eastAsia="標楷體" w:hAnsi="標楷體" w:hint="eastAsia"/>
          <w:b/>
          <w:color w:val="000000"/>
          <w:sz w:val="26"/>
          <w:szCs w:val="26"/>
        </w:rPr>
        <w:t>：</w:t>
      </w:r>
    </w:p>
    <w:p w:rsidR="000D3E30" w:rsidRPr="00D15075" w:rsidRDefault="0043755A" w:rsidP="00D15075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校內用</w:t>
      </w:r>
      <w:r w:rsidR="00D53055">
        <w:rPr>
          <w:rFonts w:ascii="標楷體" w:eastAsia="標楷體" w:hAnsi="標楷體" w:hint="eastAsia"/>
          <w:sz w:val="26"/>
          <w:szCs w:val="26"/>
        </w:rPr>
        <w:t>申請書及同意</w:t>
      </w:r>
      <w:r w:rsidR="000D32E1">
        <w:rPr>
          <w:rFonts w:ascii="標楷體" w:eastAsia="標楷體" w:hAnsi="標楷體" w:hint="eastAsia"/>
          <w:sz w:val="26"/>
          <w:szCs w:val="26"/>
        </w:rPr>
        <w:t>切結</w:t>
      </w:r>
      <w:r w:rsidR="00D53055">
        <w:rPr>
          <w:rFonts w:ascii="標楷體" w:eastAsia="標楷體" w:hAnsi="標楷體" w:hint="eastAsia"/>
          <w:sz w:val="26"/>
          <w:szCs w:val="26"/>
        </w:rPr>
        <w:t>書</w:t>
      </w:r>
      <w:r w:rsidR="00861902">
        <w:rPr>
          <w:rFonts w:ascii="標楷體" w:eastAsia="標楷體" w:hAnsi="標楷體" w:hint="eastAsia"/>
          <w:sz w:val="26"/>
          <w:szCs w:val="26"/>
        </w:rPr>
        <w:t>（必繳）</w:t>
      </w:r>
      <w:r w:rsidR="00D15075">
        <w:rPr>
          <w:rFonts w:ascii="標楷體" w:eastAsia="標楷體" w:hAnsi="標楷體" w:hint="eastAsia"/>
          <w:sz w:val="26"/>
          <w:szCs w:val="26"/>
        </w:rPr>
        <w:t>詳後，</w:t>
      </w:r>
      <w:r w:rsidR="005D4725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限本籍大二至碩1新生</w:t>
      </w:r>
      <w:r w:rsidR="00D15075" w:rsidRPr="00214B74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申請</w:t>
      </w:r>
      <w:r w:rsidR="00D15075">
        <w:rPr>
          <w:rFonts w:ascii="標楷體" w:eastAsia="標楷體" w:hAnsi="標楷體" w:hint="eastAsia"/>
          <w:sz w:val="26"/>
          <w:szCs w:val="26"/>
        </w:rPr>
        <w:t>。</w:t>
      </w:r>
    </w:p>
    <w:p w:rsidR="00D53055" w:rsidRPr="008D719F" w:rsidRDefault="00D53055" w:rsidP="00404946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CC3961" w:rsidRPr="00214B74" w:rsidRDefault="00D15075" w:rsidP="00214B7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091E24">
        <w:rPr>
          <w:rFonts w:ascii="標楷體" w:eastAsia="標楷體" w:hAnsi="標楷體" w:hint="eastAsia"/>
          <w:b/>
          <w:sz w:val="26"/>
          <w:szCs w:val="26"/>
          <w:u w:val="single"/>
        </w:rPr>
        <w:t>檢附</w:t>
      </w:r>
      <w:r w:rsidR="00CC3961" w:rsidRPr="00091E24">
        <w:rPr>
          <w:rFonts w:ascii="標楷體" w:eastAsia="標楷體" w:hAnsi="標楷體" w:hint="eastAsia"/>
          <w:b/>
          <w:sz w:val="26"/>
          <w:szCs w:val="26"/>
          <w:u w:val="single"/>
        </w:rPr>
        <w:t>成績</w:t>
      </w:r>
      <w:r w:rsidRPr="00091E24">
        <w:rPr>
          <w:rFonts w:ascii="標楷體" w:eastAsia="標楷體" w:hAnsi="標楷體" w:hint="eastAsia"/>
          <w:b/>
          <w:sz w:val="26"/>
          <w:szCs w:val="26"/>
          <w:u w:val="single"/>
        </w:rPr>
        <w:t>單正本</w:t>
      </w:r>
      <w:r w:rsidR="00214B74">
        <w:rPr>
          <w:rFonts w:ascii="標楷體" w:eastAsia="標楷體" w:hAnsi="標楷體" w:hint="eastAsia"/>
          <w:b/>
          <w:sz w:val="26"/>
          <w:szCs w:val="26"/>
          <w:u w:val="single"/>
        </w:rPr>
        <w:t>「</w:t>
      </w:r>
      <w:r w:rsidR="00214B74" w:rsidRPr="00214B74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須有本校</w:t>
      </w:r>
      <w:r w:rsidR="00080FB4">
        <w:rPr>
          <w:rFonts w:ascii="標楷體" w:eastAsia="標楷體" w:hAnsi="標楷體" w:hint="eastAsia"/>
          <w:b/>
          <w:color w:val="FF0000"/>
          <w:sz w:val="26"/>
          <w:szCs w:val="26"/>
          <w:u w:val="single"/>
          <w:shd w:val="pct15" w:color="auto" w:fill="FFFFFF"/>
        </w:rPr>
        <w:t>110</w:t>
      </w:r>
      <w:r w:rsidR="00CC3961" w:rsidRPr="00091E24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學年度上、下學期之GPA平均</w:t>
      </w:r>
      <w:r w:rsidR="00214B74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」</w:t>
      </w:r>
      <w:r w:rsidRPr="00080FB4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。如有</w:t>
      </w:r>
      <w:r w:rsidR="00404946" w:rsidRPr="00080FB4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：</w:t>
      </w:r>
      <w:r w:rsidR="00CC3961" w:rsidRPr="00080FB4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「僅有</w:t>
      </w:r>
      <w:r w:rsidR="00404946" w:rsidRPr="00080FB4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1</w:t>
      </w:r>
      <w:r w:rsidR="00080FB4" w:rsidRPr="00080FB4">
        <w:rPr>
          <w:rFonts w:ascii="標楷體" w:eastAsia="標楷體" w:hAnsi="標楷體"/>
          <w:b/>
          <w:sz w:val="26"/>
          <w:szCs w:val="26"/>
          <w:shd w:val="pct15" w:color="auto" w:fill="FFFFFF"/>
        </w:rPr>
        <w:t>10</w:t>
      </w:r>
      <w:r w:rsidR="00404946" w:rsidRPr="00080FB4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學年度單</w:t>
      </w:r>
      <w:r w:rsidR="00CC3961" w:rsidRPr="00080FB4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學期成績者」</w:t>
      </w:r>
      <w:r w:rsidR="00404946" w:rsidRPr="00080FB4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、「非持</w:t>
      </w:r>
      <w:r w:rsidR="00080FB4" w:rsidRPr="00080FB4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110</w:t>
      </w:r>
      <w:r w:rsidR="005D4725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學年度成績者」、「碩士生</w:t>
      </w:r>
      <w:r w:rsidR="00404946" w:rsidRPr="00080FB4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持他校成績者」、</w:t>
      </w:r>
      <w:r w:rsidR="00CC3961" w:rsidRPr="00080FB4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「</w:t>
      </w:r>
      <w:r w:rsidR="005D4725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碩士</w:t>
      </w:r>
      <w:r w:rsidR="00CC3961" w:rsidRPr="00080FB4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生僅有操行成績者」</w:t>
      </w:r>
      <w:r w:rsidR="00404946" w:rsidRPr="00080FB4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等狀況則</w:t>
      </w:r>
      <w:r w:rsidR="00080FB4" w:rsidRPr="00080FB4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請院辦</w:t>
      </w:r>
      <w:r w:rsidR="00404946" w:rsidRPr="00080FB4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直接不予</w:t>
      </w:r>
      <w:r w:rsidRPr="00080FB4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受理收件評選</w:t>
      </w:r>
      <w:r w:rsidR="000D3E30" w:rsidRPr="00214B74">
        <w:rPr>
          <w:rFonts w:ascii="標楷體" w:eastAsia="標楷體" w:hAnsi="標楷體" w:hint="eastAsia"/>
          <w:sz w:val="26"/>
          <w:szCs w:val="26"/>
        </w:rPr>
        <w:t>，其他說明如下</w:t>
      </w:r>
      <w:r w:rsidR="000D3E30" w:rsidRPr="00214B74">
        <w:rPr>
          <w:rFonts w:ascii="標楷體" w:eastAsia="標楷體" w:hAnsi="標楷體"/>
          <w:sz w:val="26"/>
          <w:szCs w:val="26"/>
        </w:rPr>
        <w:t>：</w:t>
      </w:r>
    </w:p>
    <w:p w:rsidR="00CC3961" w:rsidRPr="00613A63" w:rsidRDefault="00CC3961" w:rsidP="000D3E30">
      <w:pPr>
        <w:spacing w:line="420" w:lineRule="exact"/>
        <w:ind w:leftChars="150" w:left="1660" w:hangingChars="500" w:hanging="1300"/>
        <w:jc w:val="both"/>
        <w:rPr>
          <w:rFonts w:ascii="標楷體" w:eastAsia="標楷體" w:hAnsi="標楷體"/>
          <w:sz w:val="26"/>
          <w:szCs w:val="26"/>
        </w:rPr>
      </w:pPr>
      <w:r w:rsidRPr="000D3E30">
        <w:rPr>
          <w:rFonts w:ascii="標楷體" w:eastAsia="標楷體" w:hAnsi="標楷體"/>
          <w:sz w:val="26"/>
          <w:szCs w:val="26"/>
        </w:rPr>
        <w:t>(1)</w:t>
      </w:r>
      <w:r w:rsidR="000D3E30" w:rsidRPr="000D3E30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大學部</w:t>
      </w:r>
      <w:r w:rsidR="000D3E30" w:rsidRPr="000D3E30">
        <w:rPr>
          <w:rFonts w:ascii="標楷體" w:eastAsia="標楷體" w:hAnsi="標楷體" w:hint="eastAsia"/>
          <w:color w:val="000000" w:themeColor="text1"/>
          <w:sz w:val="26"/>
          <w:szCs w:val="26"/>
        </w:rPr>
        <w:t>-</w:t>
      </w:r>
      <w:r w:rsidRPr="00613A63">
        <w:rPr>
          <w:rFonts w:ascii="標楷體" w:eastAsia="標楷體" w:hAnsi="標楷體" w:hint="eastAsia"/>
          <w:sz w:val="26"/>
          <w:szCs w:val="26"/>
        </w:rPr>
        <w:t>除提供成績單正本外</w:t>
      </w:r>
      <w:r w:rsidR="008C3B1A">
        <w:rPr>
          <w:rFonts w:ascii="標楷體" w:eastAsia="標楷體" w:hAnsi="標楷體"/>
          <w:sz w:val="26"/>
          <w:szCs w:val="26"/>
        </w:rPr>
        <w:t>，需另附學年名次證明書（</w:t>
      </w:r>
      <w:r w:rsidR="008C3B1A">
        <w:rPr>
          <w:rFonts w:ascii="標楷體" w:eastAsia="標楷體" w:hAnsi="標楷體" w:hint="eastAsia"/>
          <w:sz w:val="26"/>
          <w:szCs w:val="26"/>
        </w:rPr>
        <w:t>請於</w:t>
      </w:r>
      <w:r w:rsidRPr="00613A63">
        <w:rPr>
          <w:rFonts w:ascii="標楷體" w:eastAsia="標楷體" w:hAnsi="標楷體"/>
          <w:sz w:val="26"/>
          <w:szCs w:val="26"/>
        </w:rPr>
        <w:t>註冊組</w:t>
      </w:r>
      <w:r w:rsidR="006F3429">
        <w:rPr>
          <w:rFonts w:ascii="標楷體" w:eastAsia="標楷體" w:hAnsi="標楷體" w:hint="eastAsia"/>
          <w:sz w:val="26"/>
          <w:szCs w:val="26"/>
        </w:rPr>
        <w:t>外之</w:t>
      </w:r>
      <w:r w:rsidR="005F6292">
        <w:rPr>
          <w:rFonts w:ascii="標楷體" w:eastAsia="標楷體" w:hAnsi="標楷體"/>
          <w:sz w:val="26"/>
          <w:szCs w:val="26"/>
        </w:rPr>
        <w:t>機器購買</w:t>
      </w:r>
      <w:r w:rsidRPr="00613A63">
        <w:rPr>
          <w:rFonts w:ascii="標楷體" w:eastAsia="標楷體" w:hAnsi="標楷體"/>
          <w:sz w:val="26"/>
          <w:szCs w:val="26"/>
        </w:rPr>
        <w:t>）</w:t>
      </w:r>
      <w:r w:rsidRPr="00613A63">
        <w:rPr>
          <w:rFonts w:ascii="標楷體" w:eastAsia="標楷體" w:hAnsi="標楷體" w:hint="eastAsia"/>
          <w:sz w:val="26"/>
          <w:szCs w:val="26"/>
        </w:rPr>
        <w:t>，</w:t>
      </w:r>
      <w:r w:rsidRPr="00613A63">
        <w:rPr>
          <w:rFonts w:ascii="標楷體" w:eastAsia="標楷體" w:hAnsi="標楷體"/>
          <w:sz w:val="26"/>
          <w:szCs w:val="26"/>
        </w:rPr>
        <w:t>以</w:t>
      </w:r>
      <w:r w:rsidRPr="005F6292">
        <w:rPr>
          <w:rFonts w:ascii="標楷體" w:eastAsia="標楷體" w:hAnsi="標楷體"/>
          <w:b/>
          <w:sz w:val="26"/>
          <w:szCs w:val="26"/>
          <w:u w:val="single"/>
        </w:rPr>
        <w:t>名次證明書上之「等第積分平均」換算成百分制</w:t>
      </w:r>
      <w:r w:rsidR="00091E24">
        <w:rPr>
          <w:rFonts w:ascii="標楷體" w:eastAsia="標楷體" w:hAnsi="標楷體" w:hint="eastAsia"/>
          <w:b/>
          <w:sz w:val="26"/>
          <w:szCs w:val="26"/>
          <w:u w:val="single"/>
        </w:rPr>
        <w:t>評較為</w:t>
      </w:r>
      <w:r w:rsidR="00404946">
        <w:rPr>
          <w:rFonts w:ascii="標楷體" w:eastAsia="標楷體" w:hAnsi="標楷體" w:hint="eastAsia"/>
          <w:b/>
          <w:sz w:val="26"/>
          <w:szCs w:val="26"/>
          <w:u w:val="single"/>
        </w:rPr>
        <w:t>準確</w:t>
      </w:r>
      <w:r w:rsidR="000D3E30" w:rsidRPr="00613A63">
        <w:rPr>
          <w:rFonts w:ascii="標楷體" w:eastAsia="標楷體" w:hAnsi="標楷體"/>
          <w:sz w:val="26"/>
          <w:szCs w:val="26"/>
        </w:rPr>
        <w:t>。</w:t>
      </w:r>
    </w:p>
    <w:p w:rsidR="00404946" w:rsidRDefault="00CC3961" w:rsidP="00404946">
      <w:pPr>
        <w:spacing w:line="420" w:lineRule="exact"/>
        <w:ind w:leftChars="150" w:left="750" w:hangingChars="150" w:hanging="390"/>
        <w:jc w:val="both"/>
        <w:rPr>
          <w:rFonts w:ascii="標楷體" w:eastAsia="標楷體" w:hAnsi="標楷體"/>
          <w:sz w:val="26"/>
          <w:szCs w:val="26"/>
        </w:rPr>
      </w:pPr>
      <w:r w:rsidRPr="000D3E30">
        <w:rPr>
          <w:rFonts w:ascii="標楷體" w:eastAsia="標楷體" w:hAnsi="標楷體"/>
          <w:sz w:val="26"/>
          <w:szCs w:val="26"/>
        </w:rPr>
        <w:t>(2)</w:t>
      </w:r>
      <w:r w:rsidR="0097181A" w:rsidRPr="000D3E30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研究生</w:t>
      </w:r>
      <w:r w:rsidR="000D3E30" w:rsidRPr="000D3E30">
        <w:rPr>
          <w:rFonts w:ascii="標楷體" w:eastAsia="標楷體" w:hAnsi="標楷體" w:hint="eastAsia"/>
          <w:sz w:val="26"/>
          <w:szCs w:val="26"/>
        </w:rPr>
        <w:t>-</w:t>
      </w:r>
      <w:r w:rsidR="00404946">
        <w:rPr>
          <w:rFonts w:ascii="標楷體" w:eastAsia="標楷體" w:hAnsi="標楷體" w:hint="eastAsia"/>
          <w:sz w:val="26"/>
          <w:szCs w:val="26"/>
        </w:rPr>
        <w:t>研究生成績單上僅論文成績</w:t>
      </w:r>
      <w:r w:rsidR="0097181A" w:rsidRPr="00613A63">
        <w:rPr>
          <w:rFonts w:ascii="標楷體" w:eastAsia="標楷體" w:hAnsi="標楷體" w:hint="eastAsia"/>
          <w:sz w:val="26"/>
          <w:szCs w:val="26"/>
        </w:rPr>
        <w:t>者，因其並未修課，但論文確為學業之一部分，</w:t>
      </w:r>
    </w:p>
    <w:p w:rsidR="00404946" w:rsidRDefault="00404946" w:rsidP="00404946">
      <w:pPr>
        <w:spacing w:line="420" w:lineRule="exact"/>
        <w:ind w:leftChars="150" w:left="750" w:hangingChars="150" w:hanging="3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請各院審查時自行</w:t>
      </w:r>
      <w:r w:rsidR="0097181A" w:rsidRPr="00613A63">
        <w:rPr>
          <w:rFonts w:ascii="標楷體" w:eastAsia="標楷體" w:hAnsi="標楷體" w:hint="eastAsia"/>
          <w:sz w:val="26"/>
          <w:szCs w:val="26"/>
        </w:rPr>
        <w:t>斟酌是否作為推薦人選。</w:t>
      </w:r>
      <w:r w:rsidR="008342D7" w:rsidRPr="00613A63">
        <w:rPr>
          <w:rFonts w:ascii="標楷體" w:eastAsia="標楷體" w:hAnsi="標楷體"/>
          <w:sz w:val="26"/>
          <w:szCs w:val="26"/>
        </w:rPr>
        <w:t>另，</w:t>
      </w:r>
      <w:r w:rsidR="001F2CCE" w:rsidRPr="00613A63">
        <w:rPr>
          <w:rFonts w:ascii="標楷體" w:eastAsia="標楷體" w:hAnsi="標楷體"/>
          <w:sz w:val="26"/>
          <w:szCs w:val="26"/>
        </w:rPr>
        <w:t>研教組</w:t>
      </w:r>
      <w:r w:rsidR="00202345">
        <w:rPr>
          <w:rFonts w:ascii="標楷體" w:eastAsia="標楷體" w:hAnsi="標楷體" w:hint="eastAsia"/>
          <w:sz w:val="26"/>
          <w:szCs w:val="26"/>
        </w:rPr>
        <w:t>有</w:t>
      </w:r>
      <w:r w:rsidR="000D3E30" w:rsidRPr="00613A63">
        <w:rPr>
          <w:rFonts w:ascii="標楷體" w:eastAsia="標楷體" w:hAnsi="標楷體"/>
          <w:sz w:val="26"/>
          <w:szCs w:val="26"/>
        </w:rPr>
        <w:t>提供</w:t>
      </w:r>
      <w:r w:rsidR="001F2CCE" w:rsidRPr="00613A63">
        <w:rPr>
          <w:rFonts w:ascii="標楷體" w:eastAsia="標楷體" w:hAnsi="標楷體"/>
          <w:sz w:val="26"/>
          <w:szCs w:val="26"/>
        </w:rPr>
        <w:t>「學年名次</w:t>
      </w:r>
      <w:r w:rsidR="001F2CCE" w:rsidRPr="00613A63">
        <w:rPr>
          <w:rFonts w:ascii="標楷體" w:eastAsia="標楷體" w:hAnsi="標楷體" w:hint="eastAsia"/>
          <w:sz w:val="26"/>
          <w:szCs w:val="26"/>
        </w:rPr>
        <w:t>證</w:t>
      </w:r>
    </w:p>
    <w:p w:rsidR="00D53055" w:rsidRDefault="00404946" w:rsidP="00404946">
      <w:pPr>
        <w:spacing w:line="420" w:lineRule="exact"/>
        <w:ind w:leftChars="150" w:left="750" w:hangingChars="150" w:hanging="3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1F2CCE" w:rsidRPr="00613A63">
        <w:rPr>
          <w:rFonts w:ascii="標楷體" w:eastAsia="標楷體" w:hAnsi="標楷體" w:hint="eastAsia"/>
          <w:sz w:val="26"/>
          <w:szCs w:val="26"/>
        </w:rPr>
        <w:t>明</w:t>
      </w:r>
      <w:r w:rsidR="000D3E30" w:rsidRPr="00613A63">
        <w:rPr>
          <w:rFonts w:ascii="標楷體" w:eastAsia="標楷體" w:hAnsi="標楷體"/>
          <w:sz w:val="26"/>
          <w:szCs w:val="26"/>
        </w:rPr>
        <w:t>」</w:t>
      </w:r>
      <w:r w:rsidR="00900820">
        <w:rPr>
          <w:rFonts w:ascii="標楷體" w:eastAsia="標楷體" w:hAnsi="標楷體" w:hint="eastAsia"/>
          <w:sz w:val="26"/>
          <w:szCs w:val="26"/>
        </w:rPr>
        <w:t>須臨櫃辦理；除</w:t>
      </w:r>
      <w:r>
        <w:rPr>
          <w:rFonts w:ascii="標楷體" w:eastAsia="標楷體" w:hAnsi="標楷體" w:hint="eastAsia"/>
          <w:sz w:val="26"/>
          <w:szCs w:val="26"/>
        </w:rPr>
        <w:t>非</w:t>
      </w:r>
      <w:r w:rsidR="00900820">
        <w:rPr>
          <w:rFonts w:ascii="標楷體" w:eastAsia="標楷體" w:hAnsi="標楷體" w:hint="eastAsia"/>
          <w:sz w:val="26"/>
          <w:szCs w:val="26"/>
        </w:rPr>
        <w:t>研教組告知</w:t>
      </w:r>
      <w:r w:rsidR="006F3429">
        <w:rPr>
          <w:rFonts w:ascii="標楷體" w:eastAsia="標楷體" w:hAnsi="標楷體" w:hint="eastAsia"/>
          <w:sz w:val="26"/>
          <w:szCs w:val="26"/>
        </w:rPr>
        <w:t>該生就讀學系皆</w:t>
      </w:r>
      <w:r w:rsidR="00202345">
        <w:rPr>
          <w:rFonts w:ascii="標楷體" w:eastAsia="標楷體" w:hAnsi="標楷體" w:hint="eastAsia"/>
          <w:sz w:val="26"/>
          <w:szCs w:val="26"/>
        </w:rPr>
        <w:t>無法申請則</w:t>
      </w:r>
      <w:r w:rsidR="006F3429">
        <w:rPr>
          <w:rFonts w:ascii="標楷體" w:eastAsia="標楷體" w:hAnsi="標楷體" w:hint="eastAsia"/>
          <w:sz w:val="26"/>
          <w:szCs w:val="26"/>
        </w:rPr>
        <w:t>可</w:t>
      </w:r>
      <w:r w:rsidR="00202345">
        <w:rPr>
          <w:rFonts w:ascii="標楷體" w:eastAsia="標楷體" w:hAnsi="標楷體" w:hint="eastAsia"/>
          <w:sz w:val="26"/>
          <w:szCs w:val="26"/>
        </w:rPr>
        <w:t>不附上</w:t>
      </w:r>
      <w:r w:rsidR="001F2CCE" w:rsidRPr="00613A63">
        <w:rPr>
          <w:rFonts w:ascii="標楷體" w:eastAsia="標楷體" w:hAnsi="標楷體" w:hint="eastAsia"/>
          <w:sz w:val="26"/>
          <w:szCs w:val="26"/>
        </w:rPr>
        <w:t>。</w:t>
      </w:r>
    </w:p>
    <w:p w:rsidR="006F3429" w:rsidRPr="00900820" w:rsidRDefault="006F3429" w:rsidP="006F3429">
      <w:pPr>
        <w:spacing w:line="420" w:lineRule="exact"/>
        <w:ind w:leftChars="700" w:left="1680"/>
        <w:jc w:val="both"/>
        <w:rPr>
          <w:rFonts w:ascii="標楷體" w:eastAsia="標楷體" w:hAnsi="標楷體"/>
          <w:sz w:val="26"/>
          <w:szCs w:val="26"/>
        </w:rPr>
      </w:pPr>
    </w:p>
    <w:p w:rsidR="00404946" w:rsidRDefault="00404946" w:rsidP="00AF1E80">
      <w:pPr>
        <w:pStyle w:val="a7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b/>
          <w:sz w:val="26"/>
          <w:szCs w:val="26"/>
          <w:u w:val="single"/>
        </w:rPr>
      </w:pPr>
      <w:r>
        <w:rPr>
          <w:rFonts w:ascii="標楷體" w:eastAsia="標楷體" w:hAnsi="標楷體" w:hint="eastAsia"/>
          <w:b/>
          <w:sz w:val="26"/>
          <w:szCs w:val="26"/>
          <w:u w:val="single"/>
        </w:rPr>
        <w:t>依本</w:t>
      </w:r>
      <w:r w:rsidR="00AF1E80">
        <w:rPr>
          <w:rFonts w:ascii="標楷體" w:eastAsia="標楷體" w:hAnsi="標楷體" w:hint="eastAsia"/>
          <w:b/>
          <w:sz w:val="26"/>
          <w:szCs w:val="26"/>
          <w:u w:val="single"/>
        </w:rPr>
        <w:t>辦法第六條</w:t>
      </w:r>
      <w:r w:rsidRPr="00404946">
        <w:rPr>
          <w:rFonts w:ascii="標楷體" w:eastAsia="標楷體" w:hAnsi="標楷體" w:hint="eastAsia"/>
          <w:sz w:val="26"/>
          <w:szCs w:val="26"/>
        </w:rPr>
        <w:t>：「繳交證件：『申請表1份，本校前一學年成績單與名次證明、獎懲紀錄證明正本各1份、國稅局全家人所得資料清單1份、全家人戶籍謄本正本或影本1份』」</w:t>
      </w:r>
      <w:r w:rsidR="00F02804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申請者</w:t>
      </w:r>
      <w:r w:rsidR="00AF1E80">
        <w:rPr>
          <w:rFonts w:ascii="標楷體" w:eastAsia="標楷體" w:hAnsi="標楷體" w:hint="eastAsia"/>
          <w:b/>
          <w:sz w:val="26"/>
          <w:szCs w:val="26"/>
          <w:u w:val="single"/>
        </w:rPr>
        <w:t>提供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之</w:t>
      </w:r>
      <w:r w:rsidR="00900820" w:rsidRPr="00900820">
        <w:rPr>
          <w:rFonts w:ascii="標楷體" w:eastAsia="標楷體" w:hAnsi="標楷體" w:hint="eastAsia"/>
          <w:b/>
          <w:sz w:val="26"/>
          <w:szCs w:val="26"/>
          <w:u w:val="single"/>
        </w:rPr>
        <w:t>「全家人</w:t>
      </w:r>
      <w:r w:rsidR="00AF1E80">
        <w:rPr>
          <w:rFonts w:ascii="標楷體" w:eastAsia="標楷體" w:hAnsi="標楷體" w:hint="eastAsia"/>
          <w:b/>
          <w:sz w:val="26"/>
          <w:szCs w:val="26"/>
          <w:u w:val="single"/>
        </w:rPr>
        <w:t>國稅局所得資料清單</w:t>
      </w:r>
      <w:r w:rsidR="00D53055" w:rsidRPr="00900820">
        <w:rPr>
          <w:rFonts w:ascii="標楷體" w:eastAsia="標楷體" w:hAnsi="標楷體" w:hint="eastAsia"/>
          <w:b/>
          <w:sz w:val="26"/>
          <w:szCs w:val="26"/>
          <w:u w:val="single"/>
        </w:rPr>
        <w:t>」</w:t>
      </w:r>
      <w:r w:rsidR="00AF1E80">
        <w:rPr>
          <w:rFonts w:ascii="標楷體" w:eastAsia="標楷體" w:hAnsi="標楷體" w:hint="eastAsia"/>
          <w:b/>
          <w:sz w:val="26"/>
          <w:szCs w:val="26"/>
          <w:u w:val="single"/>
        </w:rPr>
        <w:t>，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必須</w:t>
      </w:r>
      <w:r w:rsidR="00900820" w:rsidRPr="00900820">
        <w:rPr>
          <w:rFonts w:ascii="標楷體" w:eastAsia="標楷體" w:hAnsi="標楷體" w:hint="eastAsia"/>
          <w:b/>
          <w:sz w:val="26"/>
          <w:szCs w:val="26"/>
          <w:u w:val="single"/>
        </w:rPr>
        <w:t>包括自己</w:t>
      </w:r>
      <w:r w:rsidR="00AF1E80">
        <w:rPr>
          <w:rFonts w:ascii="標楷體" w:eastAsia="標楷體" w:hAnsi="標楷體" w:hint="eastAsia"/>
          <w:b/>
          <w:sz w:val="26"/>
          <w:szCs w:val="26"/>
          <w:u w:val="single"/>
        </w:rPr>
        <w:t>本人。</w:t>
      </w:r>
      <w:r w:rsidR="00900820" w:rsidRPr="00900820">
        <w:rPr>
          <w:rFonts w:ascii="標楷體" w:eastAsia="標楷體" w:hAnsi="標楷體" w:hint="eastAsia"/>
          <w:b/>
          <w:sz w:val="26"/>
          <w:szCs w:val="26"/>
          <w:u w:val="single"/>
        </w:rPr>
        <w:t>此項資料非家中之「報稅資料」，清單上會有「所得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資料</w:t>
      </w:r>
      <w:r w:rsidR="00900820" w:rsidRPr="00900820">
        <w:rPr>
          <w:rFonts w:ascii="標楷體" w:eastAsia="標楷體" w:hAnsi="標楷體" w:hint="eastAsia"/>
          <w:b/>
          <w:sz w:val="26"/>
          <w:szCs w:val="26"/>
          <w:u w:val="single"/>
        </w:rPr>
        <w:t>清單」字樣</w:t>
      </w:r>
      <w:r w:rsidR="00AF1E80">
        <w:rPr>
          <w:rFonts w:ascii="標楷體" w:eastAsia="標楷體" w:hAnsi="標楷體" w:hint="eastAsia"/>
          <w:b/>
          <w:sz w:val="26"/>
          <w:szCs w:val="26"/>
          <w:u w:val="single"/>
        </w:rPr>
        <w:t>。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無</w:t>
      </w:r>
      <w:r w:rsidR="00900820" w:rsidRPr="00900820">
        <w:rPr>
          <w:rFonts w:ascii="標楷體" w:eastAsia="標楷體" w:hAnsi="標楷體" w:hint="eastAsia"/>
          <w:b/>
          <w:sz w:val="26"/>
          <w:szCs w:val="26"/>
          <w:u w:val="single"/>
        </w:rPr>
        <w:t>工作、</w:t>
      </w:r>
      <w:r w:rsidR="00F02804">
        <w:rPr>
          <w:rFonts w:ascii="標楷體" w:eastAsia="標楷體" w:hAnsi="標楷體" w:hint="eastAsia"/>
          <w:b/>
          <w:sz w:val="26"/>
          <w:szCs w:val="26"/>
          <w:u w:val="single"/>
        </w:rPr>
        <w:t>退休、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>在就學者</w:t>
      </w:r>
      <w:r w:rsidR="00900820" w:rsidRPr="00900820">
        <w:rPr>
          <w:rFonts w:ascii="標楷體" w:eastAsia="標楷體" w:hAnsi="標楷體" w:hint="eastAsia"/>
          <w:b/>
          <w:sz w:val="26"/>
          <w:szCs w:val="26"/>
          <w:u w:val="single"/>
        </w:rPr>
        <w:t>每個人都會有，並非網路申報</w:t>
      </w:r>
      <w:r w:rsidR="00AF1E80">
        <w:rPr>
          <w:rFonts w:ascii="標楷體" w:eastAsia="標楷體" w:hAnsi="標楷體" w:hint="eastAsia"/>
          <w:b/>
          <w:sz w:val="26"/>
          <w:szCs w:val="26"/>
          <w:u w:val="single"/>
        </w:rPr>
        <w:t>所得稅之</w:t>
      </w:r>
      <w:r w:rsidR="00900820" w:rsidRPr="00900820">
        <w:rPr>
          <w:rFonts w:ascii="標楷體" w:eastAsia="標楷體" w:hAnsi="標楷體" w:hint="eastAsia"/>
          <w:b/>
          <w:sz w:val="26"/>
          <w:szCs w:val="26"/>
          <w:u w:val="single"/>
        </w:rPr>
        <w:t>列印資料</w:t>
      </w:r>
      <w:r w:rsidR="00836AE5">
        <w:rPr>
          <w:rFonts w:ascii="標楷體" w:eastAsia="標楷體" w:hAnsi="標楷體" w:hint="eastAsia"/>
          <w:b/>
          <w:sz w:val="26"/>
          <w:szCs w:val="26"/>
          <w:u w:val="single"/>
        </w:rPr>
        <w:t>：</w:t>
      </w:r>
    </w:p>
    <w:p w:rsidR="00404946" w:rsidRDefault="00D15075" w:rsidP="00D15075">
      <w:p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 xml:space="preserve">) </w:t>
      </w:r>
      <w:r w:rsidR="008D719F" w:rsidRPr="00404946">
        <w:rPr>
          <w:rFonts w:ascii="標楷體" w:eastAsia="標楷體" w:hAnsi="標楷體" w:hint="eastAsia"/>
          <w:sz w:val="26"/>
          <w:szCs w:val="26"/>
        </w:rPr>
        <w:t>如為影本，</w:t>
      </w:r>
      <w:r w:rsidR="00900820" w:rsidRPr="00404946">
        <w:rPr>
          <w:rFonts w:ascii="標楷體" w:eastAsia="標楷體" w:hAnsi="標楷體" w:hint="eastAsia"/>
          <w:sz w:val="26"/>
          <w:szCs w:val="26"/>
        </w:rPr>
        <w:t>則須有浮水印</w:t>
      </w:r>
      <w:r w:rsidR="00AF1E80" w:rsidRPr="00404946">
        <w:rPr>
          <w:rFonts w:ascii="標楷體" w:eastAsia="標楷體" w:hAnsi="標楷體" w:hint="eastAsia"/>
          <w:sz w:val="26"/>
          <w:szCs w:val="26"/>
        </w:rPr>
        <w:t>（僅能</w:t>
      </w:r>
      <w:r w:rsidR="00900820" w:rsidRPr="00404946">
        <w:rPr>
          <w:rFonts w:ascii="標楷體" w:eastAsia="標楷體" w:hAnsi="標楷體" w:hint="eastAsia"/>
          <w:sz w:val="26"/>
          <w:szCs w:val="26"/>
        </w:rPr>
        <w:t>以自然人憑證列印）</w:t>
      </w:r>
      <w:r w:rsidR="00F02804">
        <w:rPr>
          <w:rFonts w:ascii="標楷體" w:eastAsia="標楷體" w:hAnsi="標楷體" w:hint="eastAsia"/>
          <w:sz w:val="26"/>
          <w:szCs w:val="26"/>
        </w:rPr>
        <w:t>，</w:t>
      </w:r>
      <w:r w:rsidR="00900820" w:rsidRPr="00404946">
        <w:rPr>
          <w:rFonts w:ascii="標楷體" w:eastAsia="標楷體" w:hAnsi="標楷體" w:hint="eastAsia"/>
          <w:sz w:val="26"/>
          <w:szCs w:val="26"/>
        </w:rPr>
        <w:t>不然則必須核蓋國稅局或稅捐</w:t>
      </w:r>
    </w:p>
    <w:p w:rsidR="00D15075" w:rsidRDefault="00D15075" w:rsidP="00D15075">
      <w:pPr>
        <w:spacing w:line="0" w:lineRule="atLeast"/>
        <w:ind w:firstLineChars="218" w:firstLine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900820" w:rsidRPr="00404946">
        <w:rPr>
          <w:rFonts w:ascii="標楷體" w:eastAsia="標楷體" w:hAnsi="標楷體" w:hint="eastAsia"/>
          <w:sz w:val="26"/>
          <w:szCs w:val="26"/>
        </w:rPr>
        <w:t>處章戳</w:t>
      </w:r>
      <w:r>
        <w:rPr>
          <w:rFonts w:ascii="標楷體" w:eastAsia="標楷體" w:hAnsi="標楷體" w:hint="eastAsia"/>
          <w:sz w:val="26"/>
          <w:szCs w:val="26"/>
        </w:rPr>
        <w:t>，以示與正本相符</w:t>
      </w:r>
      <w:r w:rsidR="00900820" w:rsidRPr="00404946">
        <w:rPr>
          <w:rFonts w:ascii="標楷體" w:eastAsia="標楷體" w:hAnsi="標楷體" w:hint="eastAsia"/>
          <w:sz w:val="26"/>
          <w:szCs w:val="26"/>
        </w:rPr>
        <w:t>。</w:t>
      </w:r>
    </w:p>
    <w:p w:rsidR="009E348A" w:rsidRDefault="00D15075" w:rsidP="00D15075">
      <w:p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(2)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AF1E80" w:rsidRPr="00D15075">
        <w:rPr>
          <w:rFonts w:ascii="標楷體" w:eastAsia="標楷體" w:hAnsi="標楷體" w:hint="eastAsia"/>
          <w:sz w:val="26"/>
          <w:szCs w:val="26"/>
        </w:rPr>
        <w:t>因故</w:t>
      </w:r>
      <w:r w:rsidR="008D719F" w:rsidRPr="00D15075">
        <w:rPr>
          <w:rFonts w:ascii="標楷體" w:eastAsia="標楷體" w:hAnsi="標楷體"/>
          <w:sz w:val="26"/>
          <w:szCs w:val="26"/>
        </w:rPr>
        <w:t>不願</w:t>
      </w:r>
      <w:r w:rsidR="00613A63" w:rsidRPr="00D15075">
        <w:rPr>
          <w:rFonts w:ascii="標楷體" w:eastAsia="標楷體" w:hAnsi="標楷體"/>
          <w:sz w:val="26"/>
          <w:szCs w:val="26"/>
        </w:rPr>
        <w:t>或無法提供</w:t>
      </w:r>
      <w:r>
        <w:rPr>
          <w:rFonts w:ascii="標楷體" w:eastAsia="標楷體" w:hAnsi="標楷體" w:hint="eastAsia"/>
          <w:sz w:val="26"/>
          <w:szCs w:val="26"/>
        </w:rPr>
        <w:t>全家人國稅局所得資料清單者</w:t>
      </w:r>
      <w:r w:rsidR="00404946" w:rsidRPr="00D15075">
        <w:rPr>
          <w:rFonts w:ascii="標楷體" w:eastAsia="標楷體" w:hAnsi="標楷體" w:hint="eastAsia"/>
          <w:sz w:val="26"/>
          <w:szCs w:val="26"/>
        </w:rPr>
        <w:t>，</w:t>
      </w:r>
      <w:r w:rsidR="00836AE5">
        <w:rPr>
          <w:rFonts w:ascii="標楷體" w:eastAsia="標楷體" w:hAnsi="標楷體" w:hint="eastAsia"/>
          <w:sz w:val="26"/>
          <w:szCs w:val="26"/>
        </w:rPr>
        <w:t>除有詳細記事戶籍謄本載</w:t>
      </w:r>
      <w:r w:rsidR="009E348A">
        <w:rPr>
          <w:rFonts w:ascii="標楷體" w:eastAsia="標楷體" w:hAnsi="標楷體" w:hint="eastAsia"/>
          <w:sz w:val="26"/>
          <w:szCs w:val="26"/>
        </w:rPr>
        <w:t>明</w:t>
      </w:r>
      <w:r w:rsidR="00836AE5">
        <w:rPr>
          <w:rFonts w:ascii="標楷體" w:eastAsia="標楷體" w:hAnsi="標楷體" w:hint="eastAsia"/>
          <w:sz w:val="26"/>
          <w:szCs w:val="26"/>
        </w:rPr>
        <w:t>父</w:t>
      </w:r>
    </w:p>
    <w:p w:rsidR="009E348A" w:rsidRDefault="009E348A" w:rsidP="00D15075">
      <w:p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836AE5">
        <w:rPr>
          <w:rFonts w:ascii="標楷體" w:eastAsia="標楷體" w:hAnsi="標楷體" w:hint="eastAsia"/>
          <w:sz w:val="26"/>
          <w:szCs w:val="26"/>
        </w:rPr>
        <w:t>母當中一方亡歿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836AE5">
        <w:rPr>
          <w:rFonts w:ascii="標楷體" w:eastAsia="標楷體" w:hAnsi="標楷體" w:hint="eastAsia"/>
          <w:sz w:val="26"/>
          <w:szCs w:val="26"/>
        </w:rPr>
        <w:t>離異</w:t>
      </w:r>
      <w:r>
        <w:rPr>
          <w:rFonts w:ascii="標楷體" w:eastAsia="標楷體" w:hAnsi="標楷體" w:hint="eastAsia"/>
          <w:sz w:val="26"/>
          <w:szCs w:val="26"/>
        </w:rPr>
        <w:t>、失蹤等</w:t>
      </w:r>
      <w:r w:rsidR="00836AE5">
        <w:rPr>
          <w:rFonts w:ascii="標楷體" w:eastAsia="標楷體" w:hAnsi="標楷體" w:hint="eastAsia"/>
          <w:sz w:val="26"/>
          <w:szCs w:val="26"/>
        </w:rPr>
        <w:t>可不用另附導師或系所出具核章說明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="00836AE5">
        <w:rPr>
          <w:rFonts w:ascii="標楷體" w:eastAsia="標楷體" w:hAnsi="標楷體" w:hint="eastAsia"/>
          <w:sz w:val="26"/>
          <w:szCs w:val="26"/>
        </w:rPr>
        <w:t>其他</w:t>
      </w:r>
      <w:r w:rsidR="00AF1E80" w:rsidRPr="00D15075">
        <w:rPr>
          <w:rFonts w:ascii="標楷體" w:eastAsia="標楷體" w:hAnsi="標楷體" w:hint="eastAsia"/>
          <w:sz w:val="26"/>
          <w:szCs w:val="26"/>
        </w:rPr>
        <w:t>如父母</w:t>
      </w:r>
    </w:p>
    <w:p w:rsidR="009E348A" w:rsidRDefault="009E348A" w:rsidP="00D15075">
      <w:p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AF1E80" w:rsidRPr="00D15075">
        <w:rPr>
          <w:rFonts w:ascii="標楷體" w:eastAsia="標楷體" w:hAnsi="標楷體" w:hint="eastAsia"/>
          <w:sz w:val="26"/>
          <w:szCs w:val="26"/>
        </w:rPr>
        <w:t>兄弟姐妹分居、失蹤、無法聯繫</w:t>
      </w:r>
      <w:r w:rsidR="00404946" w:rsidRPr="00D15075">
        <w:rPr>
          <w:rFonts w:ascii="標楷體" w:eastAsia="標楷體" w:hAnsi="標楷體" w:hint="eastAsia"/>
          <w:sz w:val="26"/>
          <w:szCs w:val="26"/>
        </w:rPr>
        <w:t>或</w:t>
      </w:r>
      <w:r w:rsidR="00836AE5">
        <w:rPr>
          <w:rFonts w:ascii="標楷體" w:eastAsia="標楷體" w:hAnsi="標楷體" w:hint="eastAsia"/>
          <w:sz w:val="26"/>
          <w:szCs w:val="26"/>
        </w:rPr>
        <w:t>有</w:t>
      </w:r>
      <w:r w:rsidR="00404946" w:rsidRPr="00D15075">
        <w:rPr>
          <w:rFonts w:ascii="標楷體" w:eastAsia="標楷體" w:hAnsi="標楷體" w:hint="eastAsia"/>
          <w:sz w:val="26"/>
          <w:szCs w:val="26"/>
        </w:rPr>
        <w:t>其他重大變故</w:t>
      </w:r>
      <w:r w:rsidR="00AF1E80" w:rsidRPr="00D15075">
        <w:rPr>
          <w:rFonts w:ascii="標楷體" w:eastAsia="標楷體" w:hAnsi="標楷體" w:hint="eastAsia"/>
          <w:sz w:val="26"/>
          <w:szCs w:val="26"/>
        </w:rPr>
        <w:t>等</w:t>
      </w:r>
      <w:r w:rsidR="00836AE5">
        <w:rPr>
          <w:rFonts w:ascii="標楷體" w:eastAsia="標楷體" w:hAnsi="標楷體" w:hint="eastAsia"/>
          <w:sz w:val="26"/>
          <w:szCs w:val="26"/>
        </w:rPr>
        <w:t>特殊</w:t>
      </w:r>
      <w:r w:rsidR="00AF1E80" w:rsidRPr="00D15075">
        <w:rPr>
          <w:rFonts w:ascii="標楷體" w:eastAsia="標楷體" w:hAnsi="標楷體" w:hint="eastAsia"/>
          <w:sz w:val="26"/>
          <w:szCs w:val="26"/>
        </w:rPr>
        <w:t>狀況</w:t>
      </w:r>
      <w:r w:rsidR="00836AE5">
        <w:rPr>
          <w:rFonts w:ascii="標楷體" w:eastAsia="標楷體" w:hAnsi="標楷體" w:hint="eastAsia"/>
          <w:sz w:val="26"/>
          <w:szCs w:val="26"/>
        </w:rPr>
        <w:t>者</w:t>
      </w:r>
      <w:r w:rsidR="00613A63" w:rsidRPr="00D15075">
        <w:rPr>
          <w:rFonts w:ascii="標楷體" w:eastAsia="標楷體" w:hAnsi="標楷體"/>
          <w:sz w:val="26"/>
          <w:szCs w:val="26"/>
        </w:rPr>
        <w:t>，</w:t>
      </w:r>
      <w:r w:rsidR="00AF1E80" w:rsidRPr="00D15075">
        <w:rPr>
          <w:rFonts w:ascii="標楷體" w:eastAsia="標楷體" w:hAnsi="標楷體" w:hint="eastAsia"/>
          <w:sz w:val="26"/>
          <w:szCs w:val="26"/>
        </w:rPr>
        <w:t>則必須</w:t>
      </w:r>
      <w:r w:rsidR="00836AE5">
        <w:rPr>
          <w:rFonts w:ascii="標楷體" w:eastAsia="標楷體" w:hAnsi="標楷體" w:hint="eastAsia"/>
          <w:sz w:val="26"/>
          <w:szCs w:val="26"/>
        </w:rPr>
        <w:t>由</w:t>
      </w:r>
      <w:r w:rsidR="001430F3" w:rsidRPr="00D15075">
        <w:rPr>
          <w:rFonts w:ascii="標楷體" w:eastAsia="標楷體" w:hAnsi="標楷體" w:hint="eastAsia"/>
          <w:sz w:val="26"/>
          <w:szCs w:val="26"/>
        </w:rPr>
        <w:t>導師</w:t>
      </w:r>
      <w:r w:rsidR="00D15075">
        <w:rPr>
          <w:rFonts w:ascii="標楷體" w:eastAsia="標楷體" w:hAnsi="標楷體" w:hint="eastAsia"/>
          <w:sz w:val="26"/>
          <w:szCs w:val="26"/>
        </w:rPr>
        <w:t>或</w:t>
      </w:r>
    </w:p>
    <w:p w:rsidR="00D15075" w:rsidRDefault="009E348A" w:rsidP="00D15075">
      <w:p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1430F3" w:rsidRPr="00D15075">
        <w:rPr>
          <w:rFonts w:ascii="標楷體" w:eastAsia="標楷體" w:hAnsi="標楷體" w:hint="eastAsia"/>
          <w:sz w:val="26"/>
          <w:szCs w:val="26"/>
        </w:rPr>
        <w:t>系所</w:t>
      </w:r>
      <w:r w:rsidR="00836AE5">
        <w:rPr>
          <w:rFonts w:ascii="標楷體" w:eastAsia="標楷體" w:hAnsi="標楷體" w:hint="eastAsia"/>
          <w:sz w:val="26"/>
          <w:szCs w:val="26"/>
        </w:rPr>
        <w:t>自行</w:t>
      </w:r>
      <w:r w:rsidR="00D15075">
        <w:rPr>
          <w:rFonts w:ascii="標楷體" w:eastAsia="標楷體" w:hAnsi="標楷體" w:hint="eastAsia"/>
          <w:sz w:val="26"/>
          <w:szCs w:val="26"/>
        </w:rPr>
        <w:t>衡量申請者狀況後</w:t>
      </w:r>
      <w:r w:rsidR="00836AE5">
        <w:rPr>
          <w:rFonts w:ascii="標楷體" w:eastAsia="標楷體" w:hAnsi="標楷體" w:hint="eastAsia"/>
          <w:sz w:val="26"/>
          <w:szCs w:val="26"/>
        </w:rPr>
        <w:t>，</w:t>
      </w:r>
      <w:r w:rsidR="00D15075">
        <w:rPr>
          <w:rFonts w:ascii="標楷體" w:eastAsia="標楷體" w:hAnsi="標楷體" w:hint="eastAsia"/>
          <w:sz w:val="26"/>
          <w:szCs w:val="26"/>
        </w:rPr>
        <w:t>協助</w:t>
      </w:r>
      <w:r w:rsidR="00836AE5">
        <w:rPr>
          <w:rFonts w:ascii="標楷體" w:eastAsia="標楷體" w:hAnsi="標楷體" w:hint="eastAsia"/>
          <w:sz w:val="26"/>
          <w:szCs w:val="26"/>
        </w:rPr>
        <w:t>出具</w:t>
      </w:r>
      <w:r w:rsidR="00AF1E80" w:rsidRPr="00D15075">
        <w:rPr>
          <w:rFonts w:ascii="標楷體" w:eastAsia="標楷體" w:hAnsi="標楷體" w:hint="eastAsia"/>
          <w:sz w:val="26"/>
          <w:szCs w:val="26"/>
        </w:rPr>
        <w:t>核章</w:t>
      </w:r>
      <w:r w:rsidR="00836AE5">
        <w:rPr>
          <w:rFonts w:ascii="標楷體" w:eastAsia="標楷體" w:hAnsi="標楷體" w:hint="eastAsia"/>
          <w:sz w:val="26"/>
          <w:szCs w:val="26"/>
        </w:rPr>
        <w:t>說明</w:t>
      </w:r>
      <w:r w:rsidR="00D15075">
        <w:rPr>
          <w:rFonts w:ascii="標楷體" w:eastAsia="標楷體" w:hAnsi="標楷體" w:hint="eastAsia"/>
          <w:sz w:val="26"/>
          <w:szCs w:val="26"/>
        </w:rPr>
        <w:t>。</w:t>
      </w:r>
    </w:p>
    <w:p w:rsidR="00D15075" w:rsidRPr="00836AE5" w:rsidRDefault="00D15075" w:rsidP="00D15075">
      <w:pPr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</w:p>
    <w:p w:rsidR="00091E24" w:rsidRPr="000349C1" w:rsidRDefault="00D15075" w:rsidP="00F02804">
      <w:pPr>
        <w:spacing w:line="0" w:lineRule="atLeast"/>
        <w:jc w:val="both"/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E348A">
        <w:rPr>
          <w:rFonts w:ascii="標楷體" w:eastAsia="標楷體" w:hAnsi="標楷體" w:hint="eastAsia"/>
          <w:sz w:val="26"/>
          <w:szCs w:val="26"/>
        </w:rPr>
        <w:t xml:space="preserve"> </w:t>
      </w:r>
      <w:r w:rsidRPr="000349C1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如申請者</w:t>
      </w:r>
      <w:r w:rsidR="00214B74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未繳附辦</w:t>
      </w:r>
      <w:r w:rsidR="00836AE5" w:rsidRPr="000349C1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法第六條</w:t>
      </w:r>
      <w:r w:rsidR="00F02804" w:rsidRPr="000349C1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列出文件或繳附文件未符合注意事項三之(</w:t>
      </w:r>
      <w:r w:rsidR="00F02804" w:rsidRPr="000349C1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1</w:t>
      </w:r>
      <w:r w:rsidR="00F02804" w:rsidRPr="000349C1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)</w:t>
      </w:r>
      <w:r w:rsidR="00091E24" w:rsidRPr="000349C1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與</w:t>
      </w:r>
      <w:r w:rsidR="00F02804" w:rsidRPr="000349C1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(</w:t>
      </w:r>
      <w:r w:rsidR="00F02804" w:rsidRPr="000349C1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2</w:t>
      </w:r>
      <w:r w:rsidR="00F02804" w:rsidRPr="000349C1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)項</w:t>
      </w:r>
      <w:r w:rsidR="00214B74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者，</w:t>
      </w:r>
    </w:p>
    <w:p w:rsidR="000D3E30" w:rsidRPr="00214B74" w:rsidRDefault="00091E24" w:rsidP="00F02804">
      <w:pPr>
        <w:spacing w:line="0" w:lineRule="atLeast"/>
        <w:jc w:val="both"/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</w:pPr>
      <w:r w:rsidRPr="000349C1">
        <w:rPr>
          <w:rFonts w:ascii="標楷體" w:eastAsia="標楷體" w:hAnsi="標楷體" w:hint="eastAsia"/>
          <w:b/>
          <w:sz w:val="26"/>
          <w:szCs w:val="26"/>
        </w:rPr>
        <w:t xml:space="preserve">     </w:t>
      </w:r>
      <w:r w:rsidR="00D15075" w:rsidRPr="000349C1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則</w:t>
      </w:r>
      <w:r w:rsidR="00AF1E80" w:rsidRPr="000349C1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應</w:t>
      </w:r>
      <w:r w:rsidR="00404946" w:rsidRPr="000349C1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與</w:t>
      </w:r>
      <w:r w:rsidR="00AF1E80" w:rsidRPr="000349C1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辦法第六條</w:t>
      </w:r>
      <w:r w:rsidR="009E348A" w:rsidRPr="000349C1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不相符</w:t>
      </w:r>
      <w:r w:rsidR="00F02804" w:rsidRPr="000349C1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直接</w:t>
      </w:r>
      <w:r w:rsidR="00613A63" w:rsidRPr="000349C1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不</w:t>
      </w:r>
      <w:r w:rsidR="00613A63" w:rsidRPr="000349C1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予</w:t>
      </w:r>
      <w:r w:rsidR="00AF1E80" w:rsidRPr="000349C1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受理</w:t>
      </w:r>
      <w:r w:rsidR="00D15075" w:rsidRPr="000349C1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收件評選</w:t>
      </w:r>
      <w:r w:rsidR="00AF1E80" w:rsidRPr="000349C1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，以維所有申請</w:t>
      </w:r>
      <w:r w:rsidR="00404946" w:rsidRPr="000349C1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者資料</w:t>
      </w:r>
      <w:r w:rsidR="00836AE5" w:rsidRPr="000349C1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送審</w:t>
      </w:r>
      <w:r w:rsidR="00AF1E80" w:rsidRPr="000349C1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之公平性</w:t>
      </w:r>
      <w:r w:rsidR="0097181A" w:rsidRPr="000349C1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。</w:t>
      </w:r>
    </w:p>
    <w:p w:rsidR="00D53055" w:rsidRPr="00836AE5" w:rsidRDefault="00D53055" w:rsidP="00D53055">
      <w:pPr>
        <w:pStyle w:val="a7"/>
        <w:spacing w:line="420" w:lineRule="exact"/>
        <w:ind w:leftChars="0" w:left="720"/>
        <w:jc w:val="both"/>
        <w:rPr>
          <w:rFonts w:ascii="標楷體" w:eastAsia="標楷體" w:hAnsi="標楷體"/>
          <w:sz w:val="26"/>
          <w:szCs w:val="26"/>
        </w:rPr>
      </w:pPr>
    </w:p>
    <w:p w:rsidR="00CA3505" w:rsidRPr="00CA3505" w:rsidRDefault="005F6292" w:rsidP="00CA350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6"/>
          <w:szCs w:val="26"/>
          <w:u w:val="single"/>
        </w:rPr>
      </w:pPr>
      <w:r>
        <w:rPr>
          <w:rFonts w:ascii="標楷體" w:eastAsia="標楷體" w:hAnsi="標楷體" w:hint="eastAsia"/>
          <w:b/>
          <w:sz w:val="26"/>
          <w:szCs w:val="26"/>
          <w:u w:val="single"/>
        </w:rPr>
        <w:t>請以</w:t>
      </w:r>
      <w:r w:rsidR="001D5516">
        <w:rPr>
          <w:rFonts w:ascii="標楷體" w:eastAsia="標楷體" w:hAnsi="標楷體" w:hint="eastAsia"/>
          <w:b/>
          <w:sz w:val="26"/>
          <w:szCs w:val="26"/>
          <w:u w:val="single"/>
        </w:rPr>
        <w:t>111-1學期從</w:t>
      </w:r>
      <w:r w:rsidR="008D719F" w:rsidRPr="005F6292">
        <w:rPr>
          <w:rFonts w:ascii="標楷體" w:eastAsia="標楷體" w:hAnsi="標楷體" w:hint="eastAsia"/>
          <w:b/>
          <w:sz w:val="26"/>
          <w:szCs w:val="26"/>
          <w:u w:val="single"/>
        </w:rPr>
        <w:t>未領</w:t>
      </w:r>
      <w:r w:rsidR="0097181A" w:rsidRPr="005F6292">
        <w:rPr>
          <w:rFonts w:ascii="標楷體" w:eastAsia="標楷體" w:hAnsi="標楷體" w:hint="eastAsia"/>
          <w:b/>
          <w:sz w:val="26"/>
          <w:szCs w:val="26"/>
          <w:u w:val="single"/>
        </w:rPr>
        <w:t>其</w:t>
      </w:r>
      <w:r w:rsidR="00472642" w:rsidRPr="005F6292">
        <w:rPr>
          <w:rFonts w:ascii="標楷體" w:eastAsia="標楷體" w:hAnsi="標楷體" w:hint="eastAsia"/>
          <w:b/>
          <w:sz w:val="26"/>
          <w:szCs w:val="26"/>
          <w:u w:val="single"/>
        </w:rPr>
        <w:t>他獎助學金之同學做推薦</w:t>
      </w:r>
      <w:r w:rsidR="001D5516">
        <w:rPr>
          <w:rFonts w:ascii="標楷體" w:eastAsia="標楷體" w:hAnsi="標楷體" w:hint="eastAsia"/>
          <w:b/>
          <w:sz w:val="26"/>
          <w:szCs w:val="26"/>
          <w:u w:val="single"/>
        </w:rPr>
        <w:t>（就學期間曾獲得本獎學金者不得再申請並推薦）</w:t>
      </w:r>
      <w:r w:rsidR="00613A63">
        <w:rPr>
          <w:rFonts w:ascii="標楷體" w:eastAsia="標楷體" w:hAnsi="標楷體" w:hint="eastAsia"/>
          <w:b/>
          <w:sz w:val="26"/>
          <w:szCs w:val="26"/>
          <w:u w:val="single"/>
        </w:rPr>
        <w:t>：</w:t>
      </w:r>
    </w:p>
    <w:p w:rsidR="00062C50" w:rsidRPr="00900820" w:rsidRDefault="00506E36" w:rsidP="005F6292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 w:rsidRPr="00900820">
        <w:rPr>
          <w:rFonts w:ascii="標楷體" w:eastAsia="標楷體" w:hAnsi="標楷體" w:hint="eastAsia"/>
          <w:sz w:val="26"/>
          <w:szCs w:val="26"/>
        </w:rPr>
        <w:t>為維</w:t>
      </w:r>
      <w:r w:rsidRPr="00900820">
        <w:rPr>
          <w:rFonts w:ascii="標楷體" w:eastAsia="標楷體" w:hAnsi="標楷體"/>
          <w:sz w:val="26"/>
          <w:szCs w:val="26"/>
        </w:rPr>
        <w:t>本校11</w:t>
      </w:r>
      <w:r w:rsidRPr="00900820">
        <w:rPr>
          <w:rFonts w:ascii="標楷體" w:eastAsia="標楷體" w:hAnsi="標楷體" w:hint="eastAsia"/>
          <w:sz w:val="26"/>
          <w:szCs w:val="26"/>
        </w:rPr>
        <w:t>學</w:t>
      </w:r>
      <w:r w:rsidRPr="00900820">
        <w:rPr>
          <w:rFonts w:ascii="標楷體" w:eastAsia="標楷體" w:hAnsi="標楷體"/>
          <w:sz w:val="26"/>
          <w:szCs w:val="26"/>
        </w:rPr>
        <w:t>院獲獎</w:t>
      </w:r>
      <w:r w:rsidRPr="00900820">
        <w:rPr>
          <w:rFonts w:ascii="標楷體" w:eastAsia="標楷體" w:hAnsi="標楷體" w:hint="eastAsia"/>
          <w:sz w:val="26"/>
          <w:szCs w:val="26"/>
        </w:rPr>
        <w:t>同學</w:t>
      </w:r>
      <w:r w:rsidRPr="00900820">
        <w:rPr>
          <w:rFonts w:ascii="標楷體" w:eastAsia="標楷體" w:hAnsi="標楷體"/>
          <w:sz w:val="26"/>
          <w:szCs w:val="26"/>
        </w:rPr>
        <w:t>之公平權益，</w:t>
      </w:r>
      <w:r w:rsidR="00091E24" w:rsidRPr="00214B74">
        <w:rPr>
          <w:rFonts w:ascii="標楷體" w:eastAsia="標楷體" w:hAnsi="標楷體" w:hint="eastAsia"/>
          <w:b/>
          <w:sz w:val="26"/>
          <w:szCs w:val="26"/>
          <w:u w:val="single"/>
        </w:rPr>
        <w:t>各院推薦時請詳閱辦法第八條</w:t>
      </w:r>
      <w:r w:rsidR="00091E24" w:rsidRPr="00214B74">
        <w:rPr>
          <w:rFonts w:ascii="標楷體" w:eastAsia="標楷體" w:hAnsi="標楷體" w:hint="eastAsia"/>
          <w:sz w:val="26"/>
          <w:szCs w:val="26"/>
        </w:rPr>
        <w:t>。</w:t>
      </w:r>
      <w:r w:rsidRPr="00214B74">
        <w:rPr>
          <w:rFonts w:ascii="標楷體" w:eastAsia="標楷體" w:hAnsi="標楷體" w:hint="eastAsia"/>
          <w:sz w:val="26"/>
          <w:szCs w:val="26"/>
        </w:rPr>
        <w:t>一旦由本組通知獲獎後</w:t>
      </w:r>
      <w:r w:rsidR="00900110" w:rsidRPr="00214B74">
        <w:rPr>
          <w:rFonts w:ascii="標楷體" w:eastAsia="標楷體" w:hAnsi="標楷體" w:hint="eastAsia"/>
          <w:sz w:val="26"/>
          <w:szCs w:val="26"/>
        </w:rPr>
        <w:t>(預計</w:t>
      </w:r>
      <w:r w:rsidR="00080FB4">
        <w:rPr>
          <w:rFonts w:ascii="標楷體" w:eastAsia="標楷體" w:hAnsi="標楷體" w:hint="eastAsia"/>
          <w:sz w:val="26"/>
          <w:szCs w:val="26"/>
        </w:rPr>
        <w:t>11月中</w:t>
      </w:r>
      <w:r w:rsidR="00900110" w:rsidRPr="00214B74">
        <w:rPr>
          <w:rFonts w:ascii="標楷體" w:eastAsia="標楷體" w:hAnsi="標楷體" w:hint="eastAsia"/>
          <w:sz w:val="26"/>
          <w:szCs w:val="26"/>
        </w:rPr>
        <w:t>前)</w:t>
      </w:r>
      <w:r w:rsidRPr="00214B74">
        <w:rPr>
          <w:rFonts w:ascii="標楷體" w:eastAsia="標楷體" w:hAnsi="標楷體" w:hint="eastAsia"/>
          <w:sz w:val="26"/>
          <w:szCs w:val="26"/>
        </w:rPr>
        <w:t>，</w:t>
      </w:r>
      <w:r w:rsidR="008C259F" w:rsidRPr="00214B74">
        <w:rPr>
          <w:rFonts w:ascii="標楷體" w:eastAsia="標楷體" w:hAnsi="標楷體" w:hint="eastAsia"/>
          <w:sz w:val="26"/>
          <w:szCs w:val="26"/>
        </w:rPr>
        <w:t>推薦同學</w:t>
      </w:r>
      <w:r w:rsidRPr="00214B74">
        <w:rPr>
          <w:rFonts w:ascii="標楷體" w:eastAsia="標楷體" w:hAnsi="標楷體" w:hint="eastAsia"/>
          <w:sz w:val="26"/>
          <w:szCs w:val="26"/>
        </w:rPr>
        <w:t>不得</w:t>
      </w:r>
      <w:r w:rsidR="00AE77CC" w:rsidRPr="00214B74">
        <w:rPr>
          <w:rFonts w:ascii="標楷體" w:eastAsia="標楷體" w:hAnsi="標楷體" w:hint="eastAsia"/>
          <w:sz w:val="26"/>
          <w:szCs w:val="26"/>
        </w:rPr>
        <w:t>再</w:t>
      </w:r>
      <w:r w:rsidRPr="00214B74">
        <w:rPr>
          <w:rFonts w:ascii="標楷體" w:eastAsia="標楷體" w:hAnsi="標楷體" w:hint="eastAsia"/>
          <w:sz w:val="26"/>
          <w:szCs w:val="26"/>
        </w:rPr>
        <w:t>主張要待</w:t>
      </w:r>
      <w:r w:rsidRPr="00214B74">
        <w:rPr>
          <w:rFonts w:ascii="標楷體" w:eastAsia="標楷體" w:hAnsi="標楷體"/>
          <w:sz w:val="26"/>
          <w:szCs w:val="26"/>
        </w:rPr>
        <w:t>本學期</w:t>
      </w:r>
      <w:r w:rsidR="00A82DA6" w:rsidRPr="00214B74">
        <w:rPr>
          <w:rFonts w:ascii="標楷體" w:eastAsia="標楷體" w:hAnsi="標楷體" w:hint="eastAsia"/>
          <w:sz w:val="26"/>
          <w:szCs w:val="26"/>
        </w:rPr>
        <w:t>校內外</w:t>
      </w:r>
      <w:r w:rsidRPr="00214B74">
        <w:rPr>
          <w:rFonts w:ascii="標楷體" w:eastAsia="標楷體" w:hAnsi="標楷體"/>
          <w:sz w:val="26"/>
          <w:szCs w:val="26"/>
        </w:rPr>
        <w:t>其他</w:t>
      </w:r>
      <w:r w:rsidRPr="00214B74">
        <w:rPr>
          <w:rFonts w:ascii="標楷體" w:eastAsia="標楷體" w:hAnsi="標楷體" w:hint="eastAsia"/>
          <w:sz w:val="26"/>
          <w:szCs w:val="26"/>
        </w:rPr>
        <w:t>高額</w:t>
      </w:r>
      <w:r w:rsidRPr="00214B74">
        <w:rPr>
          <w:rFonts w:ascii="標楷體" w:eastAsia="標楷體" w:hAnsi="標楷體"/>
          <w:sz w:val="26"/>
          <w:szCs w:val="26"/>
        </w:rPr>
        <w:t>獎助學金</w:t>
      </w:r>
      <w:r w:rsidRPr="00214B74">
        <w:rPr>
          <w:rFonts w:ascii="標楷體" w:eastAsia="標楷體" w:hAnsi="標楷體" w:hint="eastAsia"/>
          <w:sz w:val="26"/>
          <w:szCs w:val="26"/>
        </w:rPr>
        <w:t>獲獎公告後</w:t>
      </w:r>
      <w:r w:rsidRPr="00214B74">
        <w:rPr>
          <w:rFonts w:ascii="標楷體" w:eastAsia="標楷體" w:hAnsi="標楷體"/>
          <w:sz w:val="26"/>
          <w:szCs w:val="26"/>
        </w:rPr>
        <w:t>再</w:t>
      </w:r>
      <w:r w:rsidRPr="00214B74">
        <w:rPr>
          <w:rFonts w:ascii="標楷體" w:eastAsia="標楷體" w:hAnsi="標楷體" w:hint="eastAsia"/>
          <w:sz w:val="26"/>
          <w:szCs w:val="26"/>
        </w:rPr>
        <w:t>決定是否放棄本獎學金</w:t>
      </w:r>
      <w:r w:rsidR="008C259F" w:rsidRPr="00214B74">
        <w:rPr>
          <w:rFonts w:ascii="標楷體" w:eastAsia="標楷體" w:hAnsi="標楷體" w:hint="eastAsia"/>
          <w:sz w:val="26"/>
          <w:szCs w:val="26"/>
        </w:rPr>
        <w:t>(</w:t>
      </w:r>
      <w:r w:rsidR="008C259F" w:rsidRPr="00214B74">
        <w:rPr>
          <w:rFonts w:ascii="標楷體" w:eastAsia="標楷體" w:hAnsi="標楷體" w:hint="eastAsia"/>
          <w:b/>
          <w:sz w:val="26"/>
          <w:szCs w:val="26"/>
          <w:u w:val="single"/>
        </w:rPr>
        <w:t>請詳閱切結書內容</w:t>
      </w:r>
      <w:r w:rsidR="008C259F" w:rsidRPr="00214B74">
        <w:rPr>
          <w:rFonts w:ascii="標楷體" w:eastAsia="標楷體" w:hAnsi="標楷體" w:hint="eastAsia"/>
          <w:sz w:val="26"/>
          <w:szCs w:val="26"/>
        </w:rPr>
        <w:t>)</w:t>
      </w:r>
      <w:r w:rsidR="00AE77CC" w:rsidRPr="00214B74">
        <w:rPr>
          <w:rFonts w:ascii="標楷體" w:eastAsia="標楷體" w:hAnsi="標楷體" w:hint="eastAsia"/>
          <w:sz w:val="26"/>
          <w:szCs w:val="26"/>
        </w:rPr>
        <w:t>，</w:t>
      </w:r>
      <w:r w:rsidR="00900110" w:rsidRPr="00214B74">
        <w:rPr>
          <w:rFonts w:ascii="標楷體" w:eastAsia="標楷體" w:hAnsi="標楷體" w:hint="eastAsia"/>
          <w:sz w:val="26"/>
          <w:szCs w:val="26"/>
        </w:rPr>
        <w:t>且限</w:t>
      </w:r>
      <w:r w:rsidR="00900110" w:rsidRPr="00091E24">
        <w:rPr>
          <w:rFonts w:ascii="標楷體" w:eastAsia="標楷體" w:hAnsi="標楷體" w:hint="eastAsia"/>
          <w:sz w:val="26"/>
          <w:szCs w:val="26"/>
        </w:rPr>
        <w:t>制日期為</w:t>
      </w:r>
      <w:r w:rsidR="00080FB4">
        <w:rPr>
          <w:rFonts w:ascii="標楷體" w:eastAsia="標楷體" w:hAnsi="標楷體" w:hint="eastAsia"/>
          <w:sz w:val="26"/>
          <w:szCs w:val="26"/>
        </w:rPr>
        <w:t>111-1</w:t>
      </w:r>
      <w:r w:rsidR="00900110" w:rsidRPr="00091E24">
        <w:rPr>
          <w:rFonts w:ascii="標楷體" w:eastAsia="標楷體" w:hAnsi="標楷體" w:hint="eastAsia"/>
          <w:sz w:val="26"/>
          <w:szCs w:val="26"/>
        </w:rPr>
        <w:t>整個學期(</w:t>
      </w:r>
      <w:r w:rsidR="005F6292" w:rsidRPr="00091E24">
        <w:rPr>
          <w:rFonts w:ascii="標楷體" w:eastAsia="標楷體" w:hAnsi="標楷體" w:hint="eastAsia"/>
          <w:sz w:val="26"/>
          <w:szCs w:val="26"/>
        </w:rPr>
        <w:t>自</w:t>
      </w:r>
      <w:r w:rsidR="00900820" w:rsidRPr="00091E24">
        <w:rPr>
          <w:rFonts w:ascii="標楷體" w:eastAsia="標楷體" w:hAnsi="標楷體" w:hint="eastAsia"/>
          <w:sz w:val="26"/>
          <w:szCs w:val="26"/>
        </w:rPr>
        <w:t>開學</w:t>
      </w:r>
      <w:r w:rsidR="00080FB4">
        <w:rPr>
          <w:rFonts w:ascii="標楷體" w:eastAsia="標楷體" w:hAnsi="標楷體" w:hint="eastAsia"/>
          <w:sz w:val="26"/>
          <w:szCs w:val="26"/>
        </w:rPr>
        <w:t>8/1</w:t>
      </w:r>
      <w:r w:rsidR="005F6292" w:rsidRPr="00091E24">
        <w:rPr>
          <w:rFonts w:ascii="標楷體" w:eastAsia="標楷體" w:hAnsi="標楷體" w:hint="eastAsia"/>
          <w:sz w:val="26"/>
          <w:szCs w:val="26"/>
        </w:rPr>
        <w:t>起</w:t>
      </w:r>
      <w:r w:rsidR="00900110" w:rsidRPr="00091E24">
        <w:rPr>
          <w:rFonts w:ascii="標楷體" w:eastAsia="標楷體" w:hAnsi="標楷體" w:hint="eastAsia"/>
          <w:sz w:val="26"/>
          <w:szCs w:val="26"/>
        </w:rPr>
        <w:t>至</w:t>
      </w:r>
      <w:r w:rsidR="00080FB4">
        <w:rPr>
          <w:rFonts w:ascii="標楷體" w:eastAsia="標楷體" w:hAnsi="標楷體" w:hint="eastAsia"/>
          <w:sz w:val="26"/>
          <w:szCs w:val="26"/>
        </w:rPr>
        <w:t>112年1/31</w:t>
      </w:r>
      <w:r w:rsidR="005F6292" w:rsidRPr="00091E24">
        <w:rPr>
          <w:rFonts w:ascii="標楷體" w:eastAsia="標楷體" w:hAnsi="標楷體" w:hint="eastAsia"/>
          <w:sz w:val="26"/>
          <w:szCs w:val="26"/>
        </w:rPr>
        <w:t>止</w:t>
      </w:r>
      <w:r w:rsidR="00900110" w:rsidRPr="00091E24">
        <w:rPr>
          <w:rFonts w:ascii="標楷體" w:eastAsia="標楷體" w:hAnsi="標楷體" w:hint="eastAsia"/>
          <w:sz w:val="26"/>
          <w:szCs w:val="26"/>
        </w:rPr>
        <w:t>)，</w:t>
      </w:r>
      <w:r w:rsidR="005F6292" w:rsidRPr="00091E24">
        <w:rPr>
          <w:rFonts w:ascii="標楷體" w:eastAsia="標楷體" w:hAnsi="標楷體" w:hint="eastAsia"/>
          <w:sz w:val="26"/>
          <w:szCs w:val="26"/>
        </w:rPr>
        <w:t>以遵守</w:t>
      </w:r>
      <w:r w:rsidRPr="00091E24">
        <w:rPr>
          <w:rFonts w:ascii="標楷體" w:eastAsia="標楷體" w:hAnsi="標楷體"/>
          <w:sz w:val="26"/>
          <w:szCs w:val="26"/>
        </w:rPr>
        <w:t>本獎學金</w:t>
      </w:r>
      <w:r w:rsidRPr="00091E24">
        <w:rPr>
          <w:rFonts w:ascii="標楷體" w:eastAsia="標楷體" w:hAnsi="標楷體" w:hint="eastAsia"/>
          <w:sz w:val="26"/>
          <w:szCs w:val="26"/>
        </w:rPr>
        <w:t>第九條規定：</w:t>
      </w:r>
      <w:r w:rsidR="00CA3505" w:rsidRPr="00091E24">
        <w:rPr>
          <w:rFonts w:ascii="標楷體" w:eastAsia="標楷體" w:hAnsi="標楷體" w:hint="eastAsia"/>
          <w:sz w:val="26"/>
          <w:szCs w:val="26"/>
        </w:rPr>
        <w:t>「獲得本獎學金學生，該學期不得</w:t>
      </w:r>
      <w:r w:rsidR="00CA3505" w:rsidRPr="00900820">
        <w:rPr>
          <w:rFonts w:ascii="標楷體" w:eastAsia="標楷體" w:hAnsi="標楷體" w:hint="eastAsia"/>
          <w:sz w:val="26"/>
          <w:szCs w:val="26"/>
        </w:rPr>
        <w:t>兼領其他公費、獎學金，以維本校績優學生普惠之宗旨。</w:t>
      </w:r>
      <w:r w:rsidR="00D47546" w:rsidRPr="00900820">
        <w:rPr>
          <w:rFonts w:ascii="標楷體" w:eastAsia="標楷體" w:hAnsi="標楷體" w:hint="eastAsia"/>
          <w:sz w:val="26"/>
          <w:szCs w:val="26"/>
        </w:rPr>
        <w:t>惟政府認定之低收入戶及中低收入戶子女，或領有殘障手冊者不在此限</w:t>
      </w:r>
      <w:r w:rsidR="00CA3505" w:rsidRPr="00900820">
        <w:rPr>
          <w:rFonts w:ascii="標楷體" w:eastAsia="標楷體" w:hAnsi="標楷體" w:hint="eastAsia"/>
          <w:sz w:val="26"/>
          <w:szCs w:val="26"/>
        </w:rPr>
        <w:t>」</w:t>
      </w:r>
    </w:p>
    <w:p w:rsidR="00062C50" w:rsidRPr="005F6292" w:rsidRDefault="00062C50" w:rsidP="00062C50">
      <w:pPr>
        <w:pStyle w:val="a7"/>
        <w:ind w:leftChars="0" w:left="720"/>
        <w:rPr>
          <w:rFonts w:ascii="標楷體" w:eastAsia="標楷體" w:hAnsi="標楷體"/>
          <w:b/>
          <w:sz w:val="26"/>
          <w:szCs w:val="26"/>
          <w:u w:val="single"/>
        </w:rPr>
      </w:pPr>
    </w:p>
    <w:p w:rsidR="00E62F95" w:rsidRPr="00D03815" w:rsidRDefault="000D32E1" w:rsidP="00506E36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 w:rsidRPr="005F6292">
        <w:rPr>
          <w:rFonts w:ascii="標楷體" w:eastAsia="標楷體" w:hAnsi="標楷體" w:hint="eastAsia"/>
          <w:b/>
          <w:sz w:val="26"/>
          <w:szCs w:val="26"/>
          <w:u w:val="single"/>
        </w:rPr>
        <w:t>本獎學金為</w:t>
      </w:r>
      <w:r w:rsidRPr="005F6292">
        <w:rPr>
          <w:rFonts w:ascii="標楷體" w:eastAsia="標楷體" w:hAnsi="標楷體"/>
          <w:b/>
          <w:sz w:val="26"/>
          <w:szCs w:val="26"/>
          <w:u w:val="single"/>
        </w:rPr>
        <w:t>「排斥性</w:t>
      </w:r>
      <w:r w:rsidRPr="005F6292">
        <w:rPr>
          <w:rFonts w:ascii="標楷體" w:eastAsia="標楷體" w:hAnsi="標楷體" w:hint="eastAsia"/>
          <w:b/>
          <w:sz w:val="26"/>
          <w:szCs w:val="26"/>
          <w:u w:val="single"/>
        </w:rPr>
        <w:t>獎學金</w:t>
      </w:r>
      <w:r w:rsidRPr="005F6292">
        <w:rPr>
          <w:rFonts w:ascii="標楷體" w:eastAsia="標楷體" w:hAnsi="標楷體"/>
          <w:b/>
          <w:sz w:val="26"/>
          <w:szCs w:val="26"/>
          <w:u w:val="single"/>
        </w:rPr>
        <w:t>」</w:t>
      </w:r>
      <w:r w:rsidRPr="005F6292">
        <w:rPr>
          <w:rFonts w:ascii="標楷體" w:eastAsia="標楷體" w:hAnsi="標楷體" w:hint="eastAsia"/>
          <w:b/>
          <w:sz w:val="26"/>
          <w:szCs w:val="26"/>
          <w:u w:val="single"/>
        </w:rPr>
        <w:t>，如同學</w:t>
      </w:r>
      <w:r w:rsidR="005F6292" w:rsidRPr="005F6292">
        <w:rPr>
          <w:rFonts w:ascii="標楷體" w:eastAsia="標楷體" w:hAnsi="標楷體" w:hint="eastAsia"/>
          <w:b/>
          <w:sz w:val="26"/>
          <w:szCs w:val="26"/>
          <w:u w:val="single"/>
        </w:rPr>
        <w:t>已於本學期先獲得其他獎項</w:t>
      </w:r>
      <w:r w:rsidRPr="005F6292">
        <w:rPr>
          <w:rFonts w:ascii="標楷體" w:eastAsia="標楷體" w:hAnsi="標楷體" w:hint="eastAsia"/>
          <w:b/>
          <w:sz w:val="26"/>
          <w:szCs w:val="26"/>
          <w:u w:val="single"/>
        </w:rPr>
        <w:t>應</w:t>
      </w:r>
      <w:r w:rsidR="00900110" w:rsidRPr="005F6292">
        <w:rPr>
          <w:rFonts w:ascii="標楷體" w:eastAsia="標楷體" w:hAnsi="標楷體" w:hint="eastAsia"/>
          <w:b/>
          <w:sz w:val="26"/>
          <w:szCs w:val="26"/>
          <w:u w:val="single"/>
        </w:rPr>
        <w:t>主動告知</w:t>
      </w:r>
      <w:r w:rsidR="005F6292" w:rsidRPr="005F6292">
        <w:rPr>
          <w:rFonts w:ascii="標楷體" w:eastAsia="標楷體" w:hAnsi="標楷體" w:hint="eastAsia"/>
          <w:b/>
          <w:sz w:val="26"/>
          <w:szCs w:val="26"/>
          <w:u w:val="single"/>
        </w:rPr>
        <w:t>（一旦獲得本獎學金，請</w:t>
      </w:r>
      <w:r w:rsidR="005F6292">
        <w:rPr>
          <w:rFonts w:ascii="標楷體" w:eastAsia="標楷體" w:hAnsi="標楷體" w:hint="eastAsia"/>
          <w:b/>
          <w:sz w:val="26"/>
          <w:szCs w:val="26"/>
          <w:u w:val="single"/>
        </w:rPr>
        <w:t>務必主動</w:t>
      </w:r>
      <w:r w:rsidR="005F6292" w:rsidRPr="005F6292">
        <w:rPr>
          <w:rFonts w:ascii="標楷體" w:eastAsia="標楷體" w:hAnsi="標楷體" w:hint="eastAsia"/>
          <w:b/>
          <w:sz w:val="26"/>
          <w:szCs w:val="26"/>
          <w:u w:val="single"/>
        </w:rPr>
        <w:t>放棄其他獎助學金包括</w:t>
      </w:r>
      <w:r w:rsidR="005F6292">
        <w:rPr>
          <w:rFonts w:ascii="標楷體" w:eastAsia="標楷體" w:hAnsi="標楷體" w:hint="eastAsia"/>
          <w:b/>
          <w:sz w:val="26"/>
          <w:szCs w:val="26"/>
          <w:u w:val="single"/>
        </w:rPr>
        <w:t>校內外各種</w:t>
      </w:r>
      <w:r w:rsidR="005F6292" w:rsidRPr="005F6292">
        <w:rPr>
          <w:rFonts w:ascii="標楷體" w:eastAsia="標楷體" w:hAnsi="標楷體" w:hint="eastAsia"/>
          <w:b/>
          <w:sz w:val="26"/>
          <w:szCs w:val="26"/>
          <w:u w:val="single"/>
        </w:rPr>
        <w:t>留學相關獎助學金）</w:t>
      </w:r>
      <w:r w:rsidR="00506E36" w:rsidRPr="005F6292">
        <w:rPr>
          <w:rFonts w:ascii="標楷體" w:eastAsia="標楷體" w:hAnsi="標楷體" w:hint="eastAsia"/>
          <w:sz w:val="26"/>
          <w:szCs w:val="26"/>
        </w:rPr>
        <w:t>；</w:t>
      </w:r>
      <w:r w:rsidR="00896835" w:rsidRPr="005F6292">
        <w:rPr>
          <w:rFonts w:ascii="標楷體" w:eastAsia="標楷體" w:hAnsi="標楷體" w:hint="eastAsia"/>
          <w:sz w:val="26"/>
          <w:szCs w:val="26"/>
        </w:rPr>
        <w:t>如未告知且</w:t>
      </w:r>
      <w:r w:rsidR="00896835" w:rsidRPr="005F6292">
        <w:rPr>
          <w:rFonts w:ascii="標楷體" w:eastAsia="標楷體" w:hAnsi="標楷體"/>
          <w:sz w:val="26"/>
          <w:szCs w:val="26"/>
        </w:rPr>
        <w:t>於</w:t>
      </w:r>
      <w:r w:rsidR="00896835" w:rsidRPr="005F6292">
        <w:rPr>
          <w:rFonts w:ascii="標楷體" w:eastAsia="標楷體" w:hAnsi="標楷體" w:hint="eastAsia"/>
          <w:sz w:val="26"/>
          <w:szCs w:val="26"/>
        </w:rPr>
        <w:t>本組通知獲獎</w:t>
      </w:r>
      <w:r w:rsidR="00613A63" w:rsidRPr="005F6292">
        <w:rPr>
          <w:rFonts w:ascii="標楷體" w:eastAsia="標楷體" w:hAnsi="標楷體"/>
          <w:sz w:val="26"/>
          <w:szCs w:val="26"/>
        </w:rPr>
        <w:t>期間</w:t>
      </w:r>
      <w:r w:rsidR="00896835" w:rsidRPr="005F6292">
        <w:rPr>
          <w:rFonts w:ascii="標楷體" w:eastAsia="標楷體" w:hAnsi="標楷體" w:hint="eastAsia"/>
          <w:sz w:val="26"/>
          <w:szCs w:val="26"/>
        </w:rPr>
        <w:t>內，</w:t>
      </w:r>
      <w:r w:rsidR="00613A63" w:rsidRPr="005F6292">
        <w:rPr>
          <w:rFonts w:ascii="標楷體" w:eastAsia="標楷體" w:hAnsi="標楷體"/>
          <w:sz w:val="26"/>
          <w:szCs w:val="26"/>
        </w:rPr>
        <w:t>查獲同</w:t>
      </w:r>
      <w:r w:rsidR="00613A63" w:rsidRPr="00D03815">
        <w:rPr>
          <w:rFonts w:ascii="標楷體" w:eastAsia="標楷體" w:hAnsi="標楷體"/>
          <w:sz w:val="26"/>
          <w:szCs w:val="26"/>
        </w:rPr>
        <w:t>時領取其他獎助學金者，則</w:t>
      </w:r>
      <w:r w:rsidR="009304A5" w:rsidRPr="00D03815">
        <w:rPr>
          <w:rFonts w:ascii="標楷體" w:eastAsia="標楷體" w:hAnsi="標楷體" w:hint="eastAsia"/>
          <w:sz w:val="26"/>
          <w:szCs w:val="26"/>
        </w:rPr>
        <w:t>立即</w:t>
      </w:r>
      <w:r w:rsidR="00613A63" w:rsidRPr="00D03815">
        <w:rPr>
          <w:rFonts w:ascii="標楷體" w:eastAsia="標楷體" w:hAnsi="標楷體"/>
          <w:sz w:val="26"/>
          <w:szCs w:val="26"/>
        </w:rPr>
        <w:t>取消</w:t>
      </w:r>
      <w:r w:rsidR="00613A63" w:rsidRPr="00D03815">
        <w:rPr>
          <w:rFonts w:ascii="標楷體" w:eastAsia="標楷體" w:hAnsi="標楷體" w:hint="eastAsia"/>
          <w:sz w:val="26"/>
          <w:szCs w:val="26"/>
        </w:rPr>
        <w:t>獲獎</w:t>
      </w:r>
      <w:r w:rsidR="001430F3" w:rsidRPr="00D03815">
        <w:rPr>
          <w:rFonts w:ascii="標楷體" w:eastAsia="標楷體" w:hAnsi="標楷體"/>
          <w:sz w:val="26"/>
          <w:szCs w:val="26"/>
        </w:rPr>
        <w:t>資格</w:t>
      </w:r>
      <w:r w:rsidR="009304A5" w:rsidRPr="00D03815">
        <w:rPr>
          <w:rFonts w:ascii="標楷體" w:eastAsia="標楷體" w:hAnsi="標楷體" w:hint="eastAsia"/>
          <w:sz w:val="26"/>
          <w:szCs w:val="26"/>
        </w:rPr>
        <w:t>並返還</w:t>
      </w:r>
      <w:r w:rsidR="00896835" w:rsidRPr="00D03815">
        <w:rPr>
          <w:rFonts w:ascii="標楷體" w:eastAsia="標楷體" w:hAnsi="標楷體" w:hint="eastAsia"/>
          <w:sz w:val="26"/>
          <w:szCs w:val="26"/>
        </w:rPr>
        <w:t>本</w:t>
      </w:r>
      <w:r w:rsidR="009304A5" w:rsidRPr="00D03815">
        <w:rPr>
          <w:rFonts w:ascii="標楷體" w:eastAsia="標楷體" w:hAnsi="標楷體" w:hint="eastAsia"/>
          <w:sz w:val="26"/>
          <w:szCs w:val="26"/>
        </w:rPr>
        <w:t>獎學金</w:t>
      </w:r>
      <w:r w:rsidR="008C3B1A" w:rsidRPr="00D03815">
        <w:rPr>
          <w:rFonts w:ascii="標楷體" w:eastAsia="標楷體" w:hAnsi="標楷體"/>
          <w:sz w:val="26"/>
          <w:szCs w:val="26"/>
        </w:rPr>
        <w:t>以維辦法</w:t>
      </w:r>
      <w:r w:rsidR="008C3B1A" w:rsidRPr="00D03815">
        <w:rPr>
          <w:rFonts w:ascii="標楷體" w:eastAsia="標楷體" w:hAnsi="標楷體" w:hint="eastAsia"/>
          <w:sz w:val="26"/>
          <w:szCs w:val="26"/>
        </w:rPr>
        <w:t>第九條</w:t>
      </w:r>
      <w:r w:rsidR="00900110">
        <w:rPr>
          <w:rFonts w:ascii="標楷體" w:eastAsia="標楷體" w:hAnsi="標楷體" w:hint="eastAsia"/>
          <w:sz w:val="26"/>
          <w:szCs w:val="26"/>
        </w:rPr>
        <w:t>，並</w:t>
      </w:r>
      <w:r w:rsidR="00404946">
        <w:rPr>
          <w:rFonts w:ascii="標楷體" w:eastAsia="標楷體" w:hAnsi="標楷體" w:hint="eastAsia"/>
          <w:sz w:val="26"/>
          <w:szCs w:val="26"/>
        </w:rPr>
        <w:t>直接</w:t>
      </w:r>
      <w:r w:rsidR="00900110">
        <w:rPr>
          <w:rFonts w:ascii="標楷體" w:eastAsia="標楷體" w:hAnsi="標楷體" w:hint="eastAsia"/>
          <w:sz w:val="26"/>
          <w:szCs w:val="26"/>
        </w:rPr>
        <w:t>由該院其他備取同學遞補</w:t>
      </w:r>
      <w:r w:rsidR="00062C50" w:rsidRPr="00D03815">
        <w:rPr>
          <w:rFonts w:ascii="標楷體" w:eastAsia="標楷體" w:hAnsi="標楷體"/>
          <w:sz w:val="26"/>
          <w:szCs w:val="26"/>
        </w:rPr>
        <w:t>。</w:t>
      </w:r>
    </w:p>
    <w:sectPr w:rsidR="00E62F95" w:rsidRPr="00D03815" w:rsidSect="00E62F95">
      <w:pgSz w:w="11906" w:h="16838" w:code="9"/>
      <w:pgMar w:top="851" w:right="851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E8B" w:rsidRDefault="004D6E8B" w:rsidP="00472DE8">
      <w:r>
        <w:separator/>
      </w:r>
    </w:p>
  </w:endnote>
  <w:endnote w:type="continuationSeparator" w:id="0">
    <w:p w:rsidR="004D6E8B" w:rsidRDefault="004D6E8B" w:rsidP="0047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E8B" w:rsidRDefault="004D6E8B" w:rsidP="00472DE8">
      <w:r>
        <w:separator/>
      </w:r>
    </w:p>
  </w:footnote>
  <w:footnote w:type="continuationSeparator" w:id="0">
    <w:p w:rsidR="004D6E8B" w:rsidRDefault="004D6E8B" w:rsidP="00472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04CD4"/>
    <w:multiLevelType w:val="hybridMultilevel"/>
    <w:tmpl w:val="EA185852"/>
    <w:lvl w:ilvl="0" w:tplc="08D0811E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E21E28"/>
    <w:multiLevelType w:val="hybridMultilevel"/>
    <w:tmpl w:val="7C2E6390"/>
    <w:lvl w:ilvl="0" w:tplc="D5C6983A">
      <w:start w:val="1"/>
      <w:numFmt w:val="decimal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" w15:restartNumberingAfterBreak="0">
    <w:nsid w:val="28656193"/>
    <w:multiLevelType w:val="hybridMultilevel"/>
    <w:tmpl w:val="21D66D6C"/>
    <w:lvl w:ilvl="0" w:tplc="90208A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F3200C"/>
    <w:multiLevelType w:val="hybridMultilevel"/>
    <w:tmpl w:val="E474BDEC"/>
    <w:lvl w:ilvl="0" w:tplc="8B5EF704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3F1790"/>
    <w:multiLevelType w:val="hybridMultilevel"/>
    <w:tmpl w:val="136C9C56"/>
    <w:lvl w:ilvl="0" w:tplc="42EE2022">
      <w:start w:val="1"/>
      <w:numFmt w:val="decimal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" w15:restartNumberingAfterBreak="0">
    <w:nsid w:val="6B737545"/>
    <w:multiLevelType w:val="hybridMultilevel"/>
    <w:tmpl w:val="5FE439FC"/>
    <w:lvl w:ilvl="0" w:tplc="11264FF2">
      <w:start w:val="2"/>
      <w:numFmt w:val="decimal"/>
      <w:lvlText w:val="（%1）"/>
      <w:lvlJc w:val="left"/>
      <w:pPr>
        <w:ind w:left="1370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F95"/>
    <w:rsid w:val="0001052D"/>
    <w:rsid w:val="000349C1"/>
    <w:rsid w:val="00062C50"/>
    <w:rsid w:val="00080FB4"/>
    <w:rsid w:val="00086A15"/>
    <w:rsid w:val="00091E24"/>
    <w:rsid w:val="000D32E1"/>
    <w:rsid w:val="000D3E30"/>
    <w:rsid w:val="001007CE"/>
    <w:rsid w:val="001042BC"/>
    <w:rsid w:val="001156D1"/>
    <w:rsid w:val="001430F3"/>
    <w:rsid w:val="001451EC"/>
    <w:rsid w:val="00175AE6"/>
    <w:rsid w:val="001D5516"/>
    <w:rsid w:val="001F2CCE"/>
    <w:rsid w:val="00202345"/>
    <w:rsid w:val="00214B74"/>
    <w:rsid w:val="002D4711"/>
    <w:rsid w:val="002E4021"/>
    <w:rsid w:val="00352B24"/>
    <w:rsid w:val="003730A7"/>
    <w:rsid w:val="003937C5"/>
    <w:rsid w:val="00395570"/>
    <w:rsid w:val="003B4F6B"/>
    <w:rsid w:val="003D1424"/>
    <w:rsid w:val="003E4999"/>
    <w:rsid w:val="00404946"/>
    <w:rsid w:val="0043755A"/>
    <w:rsid w:val="00444CE7"/>
    <w:rsid w:val="00447188"/>
    <w:rsid w:val="004507B3"/>
    <w:rsid w:val="0046171D"/>
    <w:rsid w:val="00472642"/>
    <w:rsid w:val="00472DE8"/>
    <w:rsid w:val="00495C23"/>
    <w:rsid w:val="004C7CD3"/>
    <w:rsid w:val="004D6E8B"/>
    <w:rsid w:val="00506E36"/>
    <w:rsid w:val="00576AED"/>
    <w:rsid w:val="005A6FA4"/>
    <w:rsid w:val="005D4725"/>
    <w:rsid w:val="005F6292"/>
    <w:rsid w:val="0060388C"/>
    <w:rsid w:val="00613A63"/>
    <w:rsid w:val="0061634A"/>
    <w:rsid w:val="006237F1"/>
    <w:rsid w:val="0063336E"/>
    <w:rsid w:val="00636FD5"/>
    <w:rsid w:val="006439D7"/>
    <w:rsid w:val="006A4C82"/>
    <w:rsid w:val="006F3429"/>
    <w:rsid w:val="008342D7"/>
    <w:rsid w:val="00836AE5"/>
    <w:rsid w:val="00861902"/>
    <w:rsid w:val="00883045"/>
    <w:rsid w:val="00896835"/>
    <w:rsid w:val="008C259F"/>
    <w:rsid w:val="008C3B1A"/>
    <w:rsid w:val="008C740F"/>
    <w:rsid w:val="008D719F"/>
    <w:rsid w:val="00900110"/>
    <w:rsid w:val="00900820"/>
    <w:rsid w:val="009126A5"/>
    <w:rsid w:val="0092177E"/>
    <w:rsid w:val="009304A5"/>
    <w:rsid w:val="0097181A"/>
    <w:rsid w:val="00974D50"/>
    <w:rsid w:val="009B0D80"/>
    <w:rsid w:val="009C6C65"/>
    <w:rsid w:val="009D2785"/>
    <w:rsid w:val="009D7A73"/>
    <w:rsid w:val="009E348A"/>
    <w:rsid w:val="00A82DA6"/>
    <w:rsid w:val="00AB0B33"/>
    <w:rsid w:val="00AE77CC"/>
    <w:rsid w:val="00AF1E80"/>
    <w:rsid w:val="00B037C3"/>
    <w:rsid w:val="00B24AA0"/>
    <w:rsid w:val="00B30853"/>
    <w:rsid w:val="00B34D93"/>
    <w:rsid w:val="00B4546B"/>
    <w:rsid w:val="00B66617"/>
    <w:rsid w:val="00C245E9"/>
    <w:rsid w:val="00C40203"/>
    <w:rsid w:val="00CA3505"/>
    <w:rsid w:val="00CC3961"/>
    <w:rsid w:val="00CD3556"/>
    <w:rsid w:val="00CF4535"/>
    <w:rsid w:val="00CF4D8C"/>
    <w:rsid w:val="00D03815"/>
    <w:rsid w:val="00D143AA"/>
    <w:rsid w:val="00D15075"/>
    <w:rsid w:val="00D17E3F"/>
    <w:rsid w:val="00D47546"/>
    <w:rsid w:val="00D53055"/>
    <w:rsid w:val="00D638F4"/>
    <w:rsid w:val="00DC5167"/>
    <w:rsid w:val="00E23E62"/>
    <w:rsid w:val="00E36D70"/>
    <w:rsid w:val="00E4553D"/>
    <w:rsid w:val="00E62F95"/>
    <w:rsid w:val="00E7726E"/>
    <w:rsid w:val="00E97E8B"/>
    <w:rsid w:val="00EB36FA"/>
    <w:rsid w:val="00F00BDF"/>
    <w:rsid w:val="00F02804"/>
    <w:rsid w:val="00F16F5C"/>
    <w:rsid w:val="00F61E22"/>
    <w:rsid w:val="00F8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39DEE"/>
  <w15:chartTrackingRefBased/>
  <w15:docId w15:val="{AB92C913-BE77-4467-BF63-8466D40F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F9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E62F95"/>
    <w:rPr>
      <w:sz w:val="36"/>
    </w:rPr>
  </w:style>
  <w:style w:type="character" w:customStyle="1" w:styleId="a4">
    <w:name w:val="問候 字元"/>
    <w:basedOn w:val="a0"/>
    <w:link w:val="a3"/>
    <w:rsid w:val="00E62F95"/>
    <w:rPr>
      <w:rFonts w:ascii="Times New Roman" w:eastAsia="新細明體" w:hAnsi="Times New Roman" w:cs="Times New Roman"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75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75AE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97181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472D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472DE8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72D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472DE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Muna</cp:lastModifiedBy>
  <cp:revision>32</cp:revision>
  <cp:lastPrinted>2015-02-02T05:36:00Z</cp:lastPrinted>
  <dcterms:created xsi:type="dcterms:W3CDTF">2018-04-23T04:42:00Z</dcterms:created>
  <dcterms:modified xsi:type="dcterms:W3CDTF">2022-08-22T16:15:00Z</dcterms:modified>
</cp:coreProperties>
</file>